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Сообщение № 4/2023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о возможном установлении публичного сервитута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(Иркутская область, Иркутский район, Красноярский край, Минусинский район, Балахтинский район, Канский район, Омская область, Омский район, Республика Бурятия, Курумканский район, Новосибирская область, Ордынский район)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соответствии с п. 3 статьи 39.42 Земельного кодекса Российской Федерации Министерство цифрового развития, связи и массовых коммуникаций Российской Федерации настоящим сообщает, что в целях размещения антенно-мачтовых сооружений связи по проекту «Устранение цифрового неравенства (УЦН 2.0)» возможно установление публичного сервитута в отношении земель кадастровых кварталов (их частей): 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38:06:090501 по адресу: Иркутская область, Иркутский район, деревня Тихонова Падь;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38:06:040301 по адресу: Иркутская область, Иркутский район, деревня Сайгуты;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24:25:6401001 по адресу Красноярский край, Минусинский район, поселок Пригородный;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24:03:3704004 по адресу: Красноярский край, Балахтинский район, деревня Красный Ключ;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24:18:4204002 по адресу: Красноярский край, Канский район, поселок Шахтинский;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55:20:160404 по адресу: Омская область, Омский район, деревня Зеленовка;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55:20:170401 по адресу: Омская область, Омский район, деревня Королевка;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55:20:170201 по адресу: Омская область, Омский район, деревня Девятериковка;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55:20:160403 по адресу: Омская область, Омский район, деревня Березянка;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03:11:250101 по адресу: Республика Бурятия, Курумканский район, улус Хонхино;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54:20:031604 по адресу: Новосибирская область, Ордынский район, деревня Малоирменка;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54:20:021412 по адресу: Новосибирская область, Ордынский район, деревня Новокузьминка;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54:20:040703 по адресу: Новосибирская область, Ордынский район, деревня Усть-Хмелевка.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Обоснованием необходимости установления публичного сервитута являются мероприятия по устранению цифрового неравенства между жителями городского и сельского населения и предоставления возможности оказания современных услуг связи жителям населенных пунктов с численностью населения от 100 до 500 человек, реализуемыми в рамках государственной программы Российской Федерации «Информационное общество», утвержденной постановлением Правительства Российской Федерации от 15 апреля 2014 г. № 313.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Заинтересованные лица могут ознакомиться с поступившим ходатайством</w:t>
        <w:br/>
        <w:t xml:space="preserve">об установлении публичного сервитута и прилагаемым к нему описанием местоположения границ публичного сервитута в Министерстве цифрового развития, связи и массовых коммуникаций Российской Федерации по адресу: 123112, Москва, Пресненская наб., д. 10, стр. 2, IQ-квартал; </w:t>
      </w:r>
      <w:bookmarkStart w:id="0" w:name="_Hlk148015494"/>
      <w:bookmarkStart w:id="1" w:name="_Hlk148014768"/>
      <w:r>
        <w:rPr>
          <w:rFonts w:cs="Times New Roman" w:ascii="Times New Roman" w:hAnsi="Times New Roman"/>
          <w:sz w:val="28"/>
          <w:szCs w:val="28"/>
        </w:rPr>
        <w:t xml:space="preserve">в </w:t>
      </w:r>
      <w:bookmarkStart w:id="2" w:name="_Hlk148018982"/>
      <w:r>
        <w:rPr>
          <w:rFonts w:cs="Times New Roman" w:ascii="Times New Roman" w:hAnsi="Times New Roman"/>
          <w:sz w:val="28"/>
          <w:szCs w:val="28"/>
        </w:rPr>
        <w:t>Администрации Ширяевского районного муниципального образования Иркутской области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 по адресу:</w:t>
      </w:r>
      <w:r>
        <w:rPr/>
        <w:t xml:space="preserve"> </w:t>
      </w:r>
      <w:r>
        <w:rPr>
          <w:rFonts w:cs="Times New Roman" w:ascii="Times New Roman" w:hAnsi="Times New Roman"/>
          <w:sz w:val="28"/>
          <w:szCs w:val="28"/>
        </w:rPr>
        <w:t>664536, Иркутская обл., Иркутский район, д. Ширяева, пер. Специалистов, д. 1;</w:t>
      </w:r>
      <w:bookmarkEnd w:id="0"/>
      <w:bookmarkEnd w:id="1"/>
      <w:r>
        <w:rPr>
          <w:rFonts w:cs="Times New Roman" w:ascii="Times New Roman" w:hAnsi="Times New Roman"/>
          <w:sz w:val="28"/>
          <w:szCs w:val="28"/>
        </w:rPr>
        <w:t xml:space="preserve"> в </w:t>
      </w:r>
      <w:bookmarkStart w:id="3" w:name="_Hlk148087499"/>
      <w:r>
        <w:rPr>
          <w:rFonts w:cs="Times New Roman" w:ascii="Times New Roman" w:hAnsi="Times New Roman"/>
          <w:sz w:val="28"/>
          <w:szCs w:val="28"/>
        </w:rPr>
        <w:t>Администрации Гороховского муниципального образование Иркутского района Иркутской области</w:t>
      </w:r>
      <w:bookmarkEnd w:id="3"/>
      <w:r>
        <w:rPr>
          <w:rFonts w:cs="Times New Roman" w:ascii="Times New Roman" w:hAnsi="Times New Roman"/>
          <w:sz w:val="28"/>
          <w:szCs w:val="28"/>
        </w:rPr>
        <w:t xml:space="preserve"> по адресу: 664533, Иркутская обл., Иркутский район, с. Горохово, ул. Школьная, д. 15; в Администрации муниципального образования «Знаменский сельсовет» Минусинского района Красноярского края по адресу:</w:t>
      </w:r>
      <w:r>
        <w:rPr/>
        <w:t xml:space="preserve"> </w:t>
      </w:r>
      <w:r>
        <w:rPr>
          <w:rFonts w:cs="Times New Roman" w:ascii="Times New Roman" w:hAnsi="Times New Roman"/>
          <w:sz w:val="28"/>
          <w:szCs w:val="28"/>
        </w:rPr>
        <w:t>662624, Красноярский кр., Минусинский район, с. Знаменка, ул. Пролетарская, д. 58; в Администрации Огурского сельсовета Балахтинского района Красноярского края по адресу: 662360, Красноярский кр., Балахтинский район, село Огур, ул. Тольятти, д. 8; в Администрации Сотниковского сельсовета Канского района Красноярского края по адресу: 663640, Красноярский кр., Канский район, с. Сотниково, ул. Комсомольская, д. 32; в Администрации Омского сельского поселения Омского муниципального района Омской области по адресу:</w:t>
      </w:r>
      <w:r>
        <w:rPr/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644531, Омская обл., Омский район, п. Омский,  ул. Центральная, д. 7/1; в Администрации Петровского сельского поселения Омского муниципального района Омской области по адресу: 644541, Омская обл., Омский район, с. Петровка, ул. Центральная, д. 9А; в Администрации Пановского сельского поселения Усть-Ишимского муниципального района Омской области по адресу: 646593, Омская обл., Усть-Ишимский район, с. Паново, ул. Центральная, д. 10; в </w:t>
      </w:r>
      <w:bookmarkStart w:id="4" w:name="_Hlk148091786"/>
      <w:r>
        <w:rPr>
          <w:rFonts w:cs="Times New Roman" w:ascii="Times New Roman" w:hAnsi="Times New Roman"/>
          <w:sz w:val="28"/>
          <w:szCs w:val="28"/>
        </w:rPr>
        <w:t>Администрации сельского поселения «Барагхан» Курумканского района Республики Бурятия</w:t>
      </w:r>
      <w:bookmarkEnd w:id="4"/>
      <w:r>
        <w:rPr>
          <w:rFonts w:cs="Times New Roman" w:ascii="Times New Roman" w:hAnsi="Times New Roman"/>
          <w:sz w:val="28"/>
          <w:szCs w:val="28"/>
        </w:rPr>
        <w:t xml:space="preserve"> по адресу: 671631, Респ. Бурятия, Курумканский район, улус Барагхан, ул. Ленина, д. 40; в Администрации Козихинского сельсовета Ордынского района Новосибирской области по адресу: 633274, Новосибирская обл., Ордынский район, с. Козиха, ул. Центральная, д. 9; в Администрации Верх-Алеусского сельсовета Ордынского района Новосибирской области по адресу: 633296, Новосибирская обл., Ордынский район, с. Верх-Алеус, ул. Зелёная, д. 7; в Администрации Нижнекаменского сельсовета Ордынского района Новосибирской области по адресу: 633281, Новосибирская обл., Ордынский район, с. Нижнекаменка, ул. Советская, д. 80.</w:t>
      </w:r>
      <w:bookmarkStart w:id="5" w:name="_Hlk148015307"/>
      <w:bookmarkEnd w:id="5"/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Подать заявления об учете прав на кадастровые кварталы можно по адресу Министерства цифрового развития, связи и массовых коммуникаций Российской Федерации (Москва, Пресненская наб., д. 10, стр. 2, IQ-квартал).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Срок подачи заявлений об учете прав на земельные участки, в отношении которых испрашивается публичный сервитут, составляет 15 (пятнадцать) дней </w:t>
        <w:br/>
        <w:t>со дня опубликования данного сообщения (в соответствии с п. 8 ст. 39.42 Земельного кодекса Российской Федерации).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Время приема заинтересованных лиц для ознакомления с поступившим ходатайством об установлении публичного сервитута и подачи заявлений:</w:t>
      </w:r>
    </w:p>
    <w:p>
      <w:pPr>
        <w:pStyle w:val="ListParagraph"/>
        <w:tabs>
          <w:tab w:val="clear" w:pos="708"/>
          <w:tab w:val="left" w:pos="993" w:leader="none"/>
        </w:tabs>
        <w:spacing w:lineRule="auto" w:line="240" w:before="0" w:after="0"/>
        <w:ind w:left="709" w:hanging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Понедельник – четверг: с 9:30 до 12:30 и с 14:00 до 17:00;</w:t>
      </w:r>
    </w:p>
    <w:p>
      <w:pPr>
        <w:pStyle w:val="ListParagraph"/>
        <w:tabs>
          <w:tab w:val="clear" w:pos="708"/>
          <w:tab w:val="left" w:pos="993" w:leader="none"/>
        </w:tabs>
        <w:spacing w:lineRule="auto" w:line="240" w:before="0" w:after="0"/>
        <w:ind w:left="709" w:hanging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Пятница: с 9:30 до 12:30 и с 14:00 до 15:00.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Подробнее о порядке приема граждан можно узнать на сайте https://digital.gov.ru/ru/appeals/personal/.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Данная информация размещена на официальных сайтах Министерства цифрового развития, связи и массовых коммуникаций Российской Федерации (https://digital.gov.ru/ru/), Администрации Ширяевского районного муниципального образования Иркутской области (https://www.ширяевское.рф/), Администрации Гороховского муниципального образования Иркутского района Иркутской области (https://gorokhovskoe-mo.ru/), Администрации муниципального образования «Знаменский сельсовет» Минусинского района Красноярского края (http://znamenka.nt124.ru/), Администрации Огурского сельсовета Балахтинского района Красноярского края (https://ogur24.ru/), Администрации Сотниковского сельсовета Канского района Красноярского края (https://сотниково.рф/), Администрации Омского сельского поселения Омского муниципального района Омской области (http://омскоепоселение.рф/), Администрации Петровского сельского поселения Омского муниципального района Омской области (https://adm-petrovka.ru/), Администрации Пановского сельского поселения Усть-Ишимского муниципального района Омской области </w:t>
        <w:br/>
        <w:t xml:space="preserve">(https://panovskoe-ustishimskij-r52.gosweb.gosuslugi.ru/), Администрации сельского поселения «Барагхан» Курумканского района Республики Бурятия (https://барагхан.рф/), Администрации Козихинского сельсовета Ордынского района Новосибирской области (https://koziha.nso.ru/page/13), Администрации </w:t>
        <w:br/>
        <w:t>Верх-Алеусского сельсовета Ордынского района Новосибирской области (https://verhaleus.nso.ru/), Администрации Нижнекаменского сельсовета Ордынского района Новосибирской области (https://nizhnekamenka.nso.ru/).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Руководитель </w:t>
      </w:r>
      <w:r>
        <w:rPr>
          <w:rFonts w:cs="Times New Roman" w:ascii="Times New Roman" w:hAnsi="Times New Roman"/>
          <w:sz w:val="28"/>
          <w:szCs w:val="28"/>
        </w:rPr>
        <w:t>управления</w:t>
      </w:r>
      <w:r>
        <w:rPr>
          <w:rFonts w:cs="Times New Roman" w:ascii="Times New Roman" w:hAnsi="Times New Roman"/>
          <w:sz w:val="28"/>
          <w:szCs w:val="28"/>
        </w:rPr>
        <w:t xml:space="preserve"> земельно-имущественных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отношений и градостроительства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администрации Минусинского района                                                   Е.В. Кравчук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Маслова Екатерина Алексеевна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0"/>
          <w:szCs w:val="20"/>
        </w:rPr>
        <w:t>89313225806</w:t>
      </w:r>
      <w:bookmarkStart w:id="6" w:name="_GoBack"/>
      <w:bookmarkEnd w:id="6"/>
    </w:p>
    <w:sectPr>
      <w:type w:val="nextPage"/>
      <w:pgSz w:w="11906" w:h="16838"/>
      <w:pgMar w:left="1417" w:right="680" w:gutter="0" w:header="0" w:top="1134" w:footer="0" w:bottom="85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Выделение"/>
    <w:basedOn w:val="DefaultParagraphFont"/>
    <w:uiPriority w:val="20"/>
    <w:qFormat/>
    <w:rsid w:val="007f03f0"/>
    <w:rPr>
      <w:i/>
      <w:iCs/>
    </w:rPr>
  </w:style>
  <w:style w:type="character" w:styleId="Style15" w:customStyle="1">
    <w:name w:val="Текст выноски Знак"/>
    <w:basedOn w:val="DefaultParagraphFont"/>
    <w:link w:val="a5"/>
    <w:uiPriority w:val="99"/>
    <w:semiHidden/>
    <w:qFormat/>
    <w:rsid w:val="00352552"/>
    <w:rPr>
      <w:rFonts w:ascii="Segoe UI" w:hAnsi="Segoe UI" w:cs="Segoe UI"/>
      <w:sz w:val="18"/>
      <w:szCs w:val="18"/>
    </w:rPr>
  </w:style>
  <w:style w:type="character" w:styleId="Style16">
    <w:name w:val="Интернет-ссылка"/>
    <w:rPr>
      <w:color w:val="000080"/>
      <w:u w:val="single"/>
      <w:lang w:val="zxx" w:eastAsia="zxx" w:bidi="zxx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Ari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Western" w:customStyle="1">
    <w:name w:val="western"/>
    <w:basedOn w:val="Normal"/>
    <w:qFormat/>
    <w:rsid w:val="007f03f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6"/>
    <w:uiPriority w:val="99"/>
    <w:semiHidden/>
    <w:unhideWhenUsed/>
    <w:qFormat/>
    <w:rsid w:val="00352552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qFormat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e67cc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Application>LibreOffice/7.2.4.1$Windows_X86_64 LibreOffice_project/27d75539669ac387bb498e35313b970b7fe9c4f9</Application>
  <AppVersion>15.0000</AppVersion>
  <Pages>3</Pages>
  <Words>804</Words>
  <Characters>6384</Characters>
  <CharactersWithSpaces>7216</CharactersWithSpaces>
  <Paragraphs>31</Paragraphs>
  <Company>КонсультантПлюс Версия 4023.00.09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2023-08-02T12:53:00Z</dcterms:created>
  <dc:creator>Админ</dc:creator>
  <dc:description/>
  <dc:language>ru-RU</dc:language>
  <cp:lastModifiedBy/>
  <cp:lastPrinted>2023-10-25T16:26:22Z</cp:lastPrinted>
  <dcterms:modified xsi:type="dcterms:W3CDTF">2023-10-25T16:25:23Z</dcterms:modified>
  <cp:revision>39</cp:revision>
  <dc:subject/>
  <dc:title>"Земельный кодекс Российской Федерации" от 25.10.2001 N 136-ФЗ(ред. от 24.06.2023)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