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rPr>
          <w:rFonts w:ascii="Times New Roman"/>
          <w:sz w:val="20"/>
        </w:rPr>
      </w:pPr>
      <w:r>
        <w:rPr/>
        <w:pict>
          <v:group style="position:absolute;margin-left:0pt;margin-top:708.719971pt;width:540pt;height:71.3pt;mso-position-horizontal-relative:page;mso-position-vertical-relative:page;z-index:15728640" coordorigin="0,14174" coordsize="10800,1426">
            <v:shape style="position:absolute;left:0;top:14232;width:3803;height:1368" type="#_x0000_t75" stroked="false">
              <v:imagedata r:id="rId5" o:title=""/>
            </v:shape>
            <v:rect style="position:absolute;left:0;top:14409;width:3600;height:1191" filled="true" fillcolor="#f1f1f1" stroked="false">
              <v:fill type="solid"/>
            </v:rect>
            <v:shape style="position:absolute;left:487;top:14589;width:2607;height:831" type="#_x0000_t75" stroked="false">
              <v:imagedata r:id="rId6" o:title=""/>
            </v:shape>
            <v:shape style="position:absolute;left:6998;top:14232;width:3802;height:1368" type="#_x0000_t75" stroked="false">
              <v:imagedata r:id="rId7" o:title=""/>
            </v:shape>
            <v:rect style="position:absolute;left:7200;top:14409;width:3600;height:1191" filled="true" fillcolor="#f1f1f1" stroked="false">
              <v:fill type="solid"/>
            </v:rect>
            <v:shape style="position:absolute;left:3340;top:14174;width:4119;height:1426" type="#_x0000_t75" stroked="false">
              <v:imagedata r:id="rId8" o:title=""/>
            </v:shape>
            <v:rect style="position:absolute;left:3600;top:14409;width:3600;height:1191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4514;top:14891;width:1793;height:234" type="#_x0000_t202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rFonts w:ascii="Roboto Cn"/>
                        <w:b/>
                        <w:sz w:val="20"/>
                      </w:rPr>
                    </w:pPr>
                    <w:hyperlink r:id="rId9">
                      <w:r>
                        <w:rPr>
                          <w:rFonts w:ascii="Roboto Cn"/>
                          <w:b/>
                          <w:color w:val="2C2B2C"/>
                          <w:sz w:val="20"/>
                        </w:rPr>
                        <w:t>WWW.NALOG.GOV.RU</w:t>
                      </w:r>
                    </w:hyperlink>
                  </w:p>
                </w:txbxContent>
              </v:textbox>
              <w10:wrap type="none"/>
            </v:shape>
            <v:shape style="position:absolute;left:7460;top:14650;width:2981;height:71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497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C2B2C"/>
                        <w:spacing w:val="-1"/>
                        <w:w w:val="90"/>
                        <w:sz w:val="20"/>
                      </w:rPr>
                      <w:t>ТЕЛЕФОН</w:t>
                    </w:r>
                    <w:r>
                      <w:rPr>
                        <w:color w:val="2C2B2C"/>
                        <w:spacing w:val="-2"/>
                        <w:w w:val="90"/>
                        <w:sz w:val="20"/>
                      </w:rPr>
                      <w:t> </w:t>
                    </w:r>
                    <w:r>
                      <w:rPr>
                        <w:color w:val="2C2B2C"/>
                        <w:spacing w:val="-1"/>
                        <w:w w:val="90"/>
                        <w:sz w:val="20"/>
                      </w:rPr>
                      <w:t>«ГОРЯЧЕЙ</w:t>
                    </w:r>
                    <w:r>
                      <w:rPr>
                        <w:color w:val="2C2B2C"/>
                        <w:spacing w:val="-5"/>
                        <w:w w:val="90"/>
                        <w:sz w:val="20"/>
                      </w:rPr>
                      <w:t> </w:t>
                    </w:r>
                    <w:r>
                      <w:rPr>
                        <w:color w:val="2C2B2C"/>
                        <w:w w:val="90"/>
                        <w:sz w:val="20"/>
                      </w:rPr>
                      <w:t>ЛИНИИ»</w:t>
                    </w:r>
                  </w:p>
                  <w:p>
                    <w:pPr>
                      <w:spacing w:line="478" w:lineRule="exact" w:before="2"/>
                      <w:ind w:left="0" w:right="0" w:firstLine="0"/>
                      <w:jc w:val="left"/>
                      <w:rPr>
                        <w:rFonts w:ascii="Roboto Cn"/>
                        <w:b/>
                        <w:sz w:val="40"/>
                      </w:rPr>
                    </w:pPr>
                    <w:r>
                      <w:rPr>
                        <w:rFonts w:ascii="Roboto Cn"/>
                        <w:b/>
                        <w:color w:val="2C2B2C"/>
                        <w:w w:val="95"/>
                        <w:sz w:val="40"/>
                      </w:rPr>
                      <w:t>8</w:t>
                    </w:r>
                    <w:r>
                      <w:rPr>
                        <w:rFonts w:ascii="Roboto Cn"/>
                        <w:b/>
                        <w:color w:val="2C2B2C"/>
                        <w:spacing w:val="28"/>
                        <w:w w:val="95"/>
                        <w:sz w:val="40"/>
                      </w:rPr>
                      <w:t> </w:t>
                    </w:r>
                    <w:r>
                      <w:rPr>
                        <w:rFonts w:ascii="Roboto Cn"/>
                        <w:b/>
                        <w:color w:val="2C2B2C"/>
                        <w:w w:val="95"/>
                        <w:sz w:val="40"/>
                      </w:rPr>
                      <w:t>(800)</w:t>
                    </w:r>
                    <w:r>
                      <w:rPr>
                        <w:rFonts w:ascii="Roboto Cn"/>
                        <w:b/>
                        <w:color w:val="2C2B2C"/>
                        <w:spacing w:val="33"/>
                        <w:w w:val="95"/>
                        <w:sz w:val="40"/>
                      </w:rPr>
                      <w:t> </w:t>
                    </w:r>
                    <w:r>
                      <w:rPr>
                        <w:rFonts w:ascii="Roboto Cn"/>
                        <w:b/>
                        <w:color w:val="2C2B2C"/>
                        <w:w w:val="95"/>
                        <w:sz w:val="40"/>
                      </w:rPr>
                      <w:t>222-22-22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0pt;margin-top:0pt;width:540pt;height:153.6pt;mso-position-horizontal-relative:page;mso-position-vertical-relative:page;z-index:-15765504" coordorigin="0,0" coordsize="10800,3072">
            <v:shape style="position:absolute;left:0;top:0;width:10800;height:3072" type="#_x0000_t75" stroked="false">
              <v:imagedata r:id="rId10" o:title=""/>
            </v:shape>
            <v:shape style="position:absolute;left:4372;top:484;width:1829;height:1083" coordorigin="4373,485" coordsize="1829,1083" path="m4387,485l6202,485m4373,1567l6187,1567e" filled="false" stroked="true" strokeweight=".72pt" strokecolor="#c8e2f1">
              <v:path arrowok="t"/>
              <v:stroke dashstyle="solid"/>
            </v:shape>
            <w10:wrap type="none"/>
          </v:group>
        </w:pict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2"/>
        <w:ind w:left="0"/>
        <w:rPr>
          <w:rFonts w:ascii="Times New Roman"/>
          <w:sz w:val="16"/>
        </w:rPr>
      </w:pPr>
    </w:p>
    <w:p>
      <w:pPr>
        <w:pStyle w:val="Heading1"/>
        <w:ind w:hanging="356"/>
      </w:pPr>
      <w:r>
        <w:rPr>
          <w:color w:val="FF0000"/>
        </w:rPr>
        <w:t>До</w:t>
      </w:r>
      <w:r>
        <w:rPr>
          <w:color w:val="FF0000"/>
          <w:spacing w:val="-6"/>
        </w:rPr>
        <w:t> </w:t>
      </w:r>
      <w:r>
        <w:rPr>
          <w:color w:val="FF0000"/>
        </w:rPr>
        <w:t>28</w:t>
      </w:r>
      <w:r>
        <w:rPr>
          <w:color w:val="FF0000"/>
          <w:spacing w:val="-2"/>
        </w:rPr>
        <w:t> </w:t>
      </w:r>
      <w:r>
        <w:rPr>
          <w:color w:val="FF0000"/>
        </w:rPr>
        <w:t>февраля</w:t>
      </w:r>
      <w:r>
        <w:rPr>
          <w:color w:val="FF0000"/>
          <w:spacing w:val="-4"/>
        </w:rPr>
        <w:t> </w:t>
      </w:r>
      <w:r>
        <w:rPr>
          <w:color w:val="FF0000"/>
        </w:rPr>
        <w:t>2023 года</w:t>
      </w:r>
      <w:r>
        <w:rPr>
          <w:color w:val="FF0000"/>
          <w:spacing w:val="-2"/>
        </w:rPr>
        <w:t> </w:t>
      </w:r>
      <w:r>
        <w:rPr>
          <w:color w:val="FF0000"/>
        </w:rPr>
        <w:t>физические</w:t>
      </w:r>
      <w:r>
        <w:rPr>
          <w:color w:val="FF0000"/>
          <w:spacing w:val="-2"/>
        </w:rPr>
        <w:t> </w:t>
      </w:r>
      <w:r>
        <w:rPr>
          <w:color w:val="FF0000"/>
        </w:rPr>
        <w:t>лица</w:t>
      </w:r>
      <w:r>
        <w:rPr>
          <w:color w:val="FF0000"/>
          <w:spacing w:val="-2"/>
        </w:rPr>
        <w:t> </w:t>
      </w:r>
      <w:r>
        <w:rPr>
          <w:color w:val="FF0000"/>
        </w:rPr>
        <w:t>имеют</w:t>
      </w:r>
      <w:r>
        <w:rPr>
          <w:color w:val="FF0000"/>
          <w:spacing w:val="-3"/>
        </w:rPr>
        <w:t> </w:t>
      </w:r>
      <w:r>
        <w:rPr>
          <w:color w:val="FF0000"/>
        </w:rPr>
        <w:t>возможность</w:t>
      </w:r>
      <w:r>
        <w:rPr>
          <w:color w:val="FF0000"/>
          <w:spacing w:val="-59"/>
        </w:rPr>
        <w:t> </w:t>
      </w:r>
      <w:r>
        <w:rPr>
          <w:color w:val="FF0000"/>
        </w:rPr>
        <w:t>сообщить</w:t>
      </w:r>
      <w:r>
        <w:rPr>
          <w:color w:val="FF0000"/>
          <w:spacing w:val="4"/>
        </w:rPr>
        <w:t> </w:t>
      </w:r>
      <w:r>
        <w:rPr>
          <w:color w:val="FF0000"/>
        </w:rPr>
        <w:t>о</w:t>
      </w:r>
      <w:r>
        <w:rPr>
          <w:color w:val="FF0000"/>
          <w:spacing w:val="5"/>
        </w:rPr>
        <w:t> </w:t>
      </w:r>
      <w:r>
        <w:rPr>
          <w:color w:val="FF0000"/>
        </w:rPr>
        <w:t>своих</w:t>
      </w:r>
      <w:r>
        <w:rPr>
          <w:color w:val="FF0000"/>
          <w:spacing w:val="8"/>
        </w:rPr>
        <w:t> </w:t>
      </w:r>
      <w:r>
        <w:rPr>
          <w:color w:val="FF0000"/>
        </w:rPr>
        <w:t>счетах</w:t>
      </w:r>
      <w:r>
        <w:rPr>
          <w:color w:val="FF0000"/>
          <w:spacing w:val="10"/>
        </w:rPr>
        <w:t> </w:t>
      </w:r>
      <w:r>
        <w:rPr>
          <w:color w:val="FF0000"/>
        </w:rPr>
        <w:t>и</w:t>
      </w:r>
      <w:r>
        <w:rPr>
          <w:color w:val="FF0000"/>
          <w:spacing w:val="4"/>
        </w:rPr>
        <w:t> </w:t>
      </w:r>
      <w:r>
        <w:rPr>
          <w:color w:val="FF0000"/>
        </w:rPr>
        <w:t>вкладах</w:t>
      </w:r>
      <w:r>
        <w:rPr>
          <w:color w:val="FF0000"/>
          <w:spacing w:val="1"/>
        </w:rPr>
        <w:t> </w:t>
      </w:r>
      <w:r>
        <w:rPr>
          <w:color w:val="FF0000"/>
        </w:rPr>
        <w:t>в</w:t>
      </w:r>
      <w:r>
        <w:rPr>
          <w:color w:val="FF0000"/>
          <w:spacing w:val="7"/>
        </w:rPr>
        <w:t> </w:t>
      </w:r>
      <w:r>
        <w:rPr>
          <w:color w:val="FF0000"/>
        </w:rPr>
        <w:t>заграничных</w:t>
      </w:r>
      <w:r>
        <w:rPr>
          <w:color w:val="FF0000"/>
          <w:spacing w:val="8"/>
        </w:rPr>
        <w:t> </w:t>
      </w:r>
      <w:r>
        <w:rPr>
          <w:color w:val="FF0000"/>
        </w:rPr>
        <w:t>банках</w:t>
      </w:r>
    </w:p>
    <w:p>
      <w:pPr>
        <w:pStyle w:val="BodyText"/>
        <w:spacing w:before="10"/>
        <w:ind w:left="0"/>
        <w:rPr>
          <w:rFonts w:ascii="Roboto Cn"/>
          <w:b/>
          <w:sz w:val="23"/>
        </w:rPr>
      </w:pPr>
    </w:p>
    <w:p>
      <w:pPr>
        <w:spacing w:before="95"/>
        <w:ind w:left="2730" w:right="2867" w:firstLine="0"/>
        <w:jc w:val="center"/>
        <w:rPr>
          <w:rFonts w:ascii="Roboto Cn" w:hAnsi="Roboto Cn"/>
          <w:b/>
          <w:sz w:val="28"/>
        </w:rPr>
      </w:pPr>
      <w:r>
        <w:rPr>
          <w:rFonts w:ascii="Roboto Cn" w:hAnsi="Roboto Cn"/>
          <w:b/>
          <w:color w:val="2C2B2C"/>
          <w:sz w:val="28"/>
        </w:rPr>
        <w:t>Уважаемые</w:t>
      </w:r>
      <w:r>
        <w:rPr>
          <w:rFonts w:ascii="Roboto Cn" w:hAnsi="Roboto Cn"/>
          <w:b/>
          <w:color w:val="2C2B2C"/>
          <w:spacing w:val="21"/>
          <w:sz w:val="28"/>
        </w:rPr>
        <w:t> </w:t>
      </w:r>
      <w:r>
        <w:rPr>
          <w:rFonts w:ascii="Roboto Cn" w:hAnsi="Roboto Cn"/>
          <w:b/>
          <w:color w:val="2C2B2C"/>
          <w:sz w:val="28"/>
        </w:rPr>
        <w:t>налогоплательщики!</w:t>
      </w:r>
    </w:p>
    <w:p>
      <w:pPr>
        <w:pStyle w:val="BodyText"/>
        <w:spacing w:before="212"/>
        <w:ind w:left="139" w:right="405"/>
      </w:pPr>
      <w:r>
        <w:rPr>
          <w:color w:val="56555A"/>
          <w:w w:val="90"/>
        </w:rPr>
        <w:t>С</w:t>
      </w:r>
      <w:r>
        <w:rPr>
          <w:color w:val="56555A"/>
          <w:spacing w:val="-8"/>
          <w:w w:val="90"/>
        </w:rPr>
        <w:t> </w:t>
      </w:r>
      <w:r>
        <w:rPr>
          <w:color w:val="56555A"/>
          <w:w w:val="90"/>
        </w:rPr>
        <w:t>14</w:t>
      </w:r>
      <w:r>
        <w:rPr>
          <w:color w:val="56555A"/>
          <w:spacing w:val="-6"/>
          <w:w w:val="90"/>
        </w:rPr>
        <w:t> </w:t>
      </w:r>
      <w:r>
        <w:rPr>
          <w:color w:val="56555A"/>
          <w:w w:val="90"/>
        </w:rPr>
        <w:t>марта</w:t>
      </w:r>
      <w:r>
        <w:rPr>
          <w:color w:val="56555A"/>
          <w:spacing w:val="-7"/>
          <w:w w:val="90"/>
        </w:rPr>
        <w:t> </w:t>
      </w:r>
      <w:r>
        <w:rPr>
          <w:color w:val="56555A"/>
          <w:w w:val="90"/>
        </w:rPr>
        <w:t>2022</w:t>
      </w:r>
      <w:r>
        <w:rPr>
          <w:color w:val="56555A"/>
          <w:spacing w:val="-8"/>
          <w:w w:val="90"/>
        </w:rPr>
        <w:t> </w:t>
      </w:r>
      <w:r>
        <w:rPr>
          <w:color w:val="56555A"/>
          <w:w w:val="90"/>
        </w:rPr>
        <w:t>года</w:t>
      </w:r>
      <w:r>
        <w:rPr>
          <w:color w:val="56555A"/>
          <w:spacing w:val="-5"/>
          <w:w w:val="90"/>
        </w:rPr>
        <w:t> </w:t>
      </w:r>
      <w:r>
        <w:rPr>
          <w:color w:val="56555A"/>
          <w:w w:val="90"/>
        </w:rPr>
        <w:t>по</w:t>
      </w:r>
      <w:r>
        <w:rPr>
          <w:color w:val="56555A"/>
          <w:spacing w:val="-6"/>
          <w:w w:val="90"/>
        </w:rPr>
        <w:t> </w:t>
      </w:r>
      <w:r>
        <w:rPr>
          <w:color w:val="56555A"/>
          <w:w w:val="90"/>
        </w:rPr>
        <w:t>28</w:t>
      </w:r>
      <w:r>
        <w:rPr>
          <w:color w:val="56555A"/>
          <w:spacing w:val="-8"/>
          <w:w w:val="90"/>
        </w:rPr>
        <w:t> </w:t>
      </w:r>
      <w:r>
        <w:rPr>
          <w:color w:val="56555A"/>
          <w:w w:val="90"/>
        </w:rPr>
        <w:t>февраля</w:t>
      </w:r>
      <w:r>
        <w:rPr>
          <w:color w:val="56555A"/>
          <w:spacing w:val="-7"/>
          <w:w w:val="90"/>
        </w:rPr>
        <w:t> </w:t>
      </w:r>
      <w:r>
        <w:rPr>
          <w:color w:val="56555A"/>
          <w:w w:val="90"/>
        </w:rPr>
        <w:t>2023</w:t>
      </w:r>
      <w:r>
        <w:rPr>
          <w:color w:val="56555A"/>
          <w:spacing w:val="-5"/>
          <w:w w:val="90"/>
        </w:rPr>
        <w:t> </w:t>
      </w:r>
      <w:r>
        <w:rPr>
          <w:color w:val="56555A"/>
          <w:w w:val="90"/>
        </w:rPr>
        <w:t>года</w:t>
      </w:r>
      <w:r>
        <w:rPr>
          <w:color w:val="56555A"/>
          <w:spacing w:val="-5"/>
          <w:w w:val="90"/>
        </w:rPr>
        <w:t> </w:t>
      </w:r>
      <w:r>
        <w:rPr>
          <w:color w:val="56555A"/>
          <w:w w:val="90"/>
        </w:rPr>
        <w:t>Федеральная</w:t>
      </w:r>
      <w:r>
        <w:rPr>
          <w:color w:val="56555A"/>
          <w:spacing w:val="-5"/>
          <w:w w:val="90"/>
        </w:rPr>
        <w:t> </w:t>
      </w:r>
      <w:r>
        <w:rPr>
          <w:color w:val="56555A"/>
          <w:w w:val="90"/>
        </w:rPr>
        <w:t>налоговая</w:t>
      </w:r>
      <w:r>
        <w:rPr>
          <w:color w:val="56555A"/>
          <w:spacing w:val="-3"/>
          <w:w w:val="90"/>
        </w:rPr>
        <w:t> </w:t>
      </w:r>
      <w:r>
        <w:rPr>
          <w:color w:val="56555A"/>
          <w:w w:val="90"/>
        </w:rPr>
        <w:t>служба</w:t>
      </w:r>
      <w:r>
        <w:rPr>
          <w:color w:val="56555A"/>
          <w:spacing w:val="-54"/>
          <w:w w:val="90"/>
        </w:rPr>
        <w:t> </w:t>
      </w:r>
      <w:r>
        <w:rPr>
          <w:color w:val="56555A"/>
          <w:w w:val="90"/>
        </w:rPr>
        <w:t>осуществляет</w:t>
      </w:r>
      <w:r>
        <w:rPr>
          <w:color w:val="56555A"/>
          <w:spacing w:val="-2"/>
          <w:w w:val="90"/>
        </w:rPr>
        <w:t> </w:t>
      </w:r>
      <w:r>
        <w:rPr>
          <w:color w:val="56555A"/>
          <w:w w:val="90"/>
        </w:rPr>
        <w:t>прием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специальных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деклараций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в</w:t>
      </w:r>
      <w:r>
        <w:rPr>
          <w:color w:val="56555A"/>
          <w:spacing w:val="-3"/>
          <w:w w:val="90"/>
        </w:rPr>
        <w:t> </w:t>
      </w:r>
      <w:r>
        <w:rPr>
          <w:color w:val="56555A"/>
          <w:w w:val="90"/>
        </w:rPr>
        <w:t>рамках</w:t>
      </w:r>
      <w:r>
        <w:rPr>
          <w:color w:val="56555A"/>
          <w:spacing w:val="-2"/>
          <w:w w:val="90"/>
        </w:rPr>
        <w:t> </w:t>
      </w:r>
      <w:r>
        <w:rPr>
          <w:color w:val="56555A"/>
          <w:w w:val="90"/>
        </w:rPr>
        <w:t>четвертого этапа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добровольного декларирования в соответствии с Федеральным законом от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85"/>
        </w:rPr>
        <w:t>08.06.2015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№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140-ФЗ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«О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добровольном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декларировании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физическими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лицами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90"/>
        </w:rPr>
        <w:t>активов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и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счетов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(вкладов)</w:t>
      </w:r>
      <w:r>
        <w:rPr>
          <w:color w:val="56555A"/>
          <w:spacing w:val="6"/>
          <w:w w:val="90"/>
        </w:rPr>
        <w:t> </w:t>
      </w:r>
      <w:r>
        <w:rPr>
          <w:color w:val="56555A"/>
          <w:w w:val="90"/>
        </w:rPr>
        <w:t>в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банках</w:t>
      </w:r>
      <w:r>
        <w:rPr>
          <w:color w:val="56555A"/>
          <w:spacing w:val="7"/>
          <w:w w:val="90"/>
        </w:rPr>
        <w:t> </w:t>
      </w:r>
      <w:r>
        <w:rPr>
          <w:color w:val="56555A"/>
          <w:w w:val="90"/>
        </w:rPr>
        <w:t>и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о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внесении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изменений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в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отдельные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законодательные</w:t>
      </w:r>
      <w:r>
        <w:rPr>
          <w:color w:val="56555A"/>
          <w:spacing w:val="7"/>
          <w:w w:val="90"/>
        </w:rPr>
        <w:t> </w:t>
      </w:r>
      <w:r>
        <w:rPr>
          <w:color w:val="56555A"/>
          <w:w w:val="90"/>
        </w:rPr>
        <w:t>акты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Российской</w:t>
      </w:r>
      <w:r>
        <w:rPr>
          <w:color w:val="56555A"/>
          <w:spacing w:val="6"/>
          <w:w w:val="90"/>
        </w:rPr>
        <w:t> </w:t>
      </w:r>
      <w:r>
        <w:rPr>
          <w:color w:val="56555A"/>
          <w:w w:val="90"/>
        </w:rPr>
        <w:t>Федерации»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(в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редакции</w:t>
      </w:r>
      <w:r>
        <w:rPr>
          <w:color w:val="56555A"/>
          <w:spacing w:val="8"/>
          <w:w w:val="90"/>
        </w:rPr>
        <w:t> </w:t>
      </w:r>
      <w:r>
        <w:rPr>
          <w:color w:val="56555A"/>
          <w:w w:val="90"/>
        </w:rPr>
        <w:t>от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09.03.2022).</w:t>
      </w:r>
    </w:p>
    <w:p>
      <w:pPr>
        <w:pStyle w:val="BodyText"/>
        <w:spacing w:before="1"/>
        <w:ind w:left="139" w:right="892"/>
      </w:pPr>
      <w:r>
        <w:rPr>
          <w:color w:val="56555A"/>
          <w:w w:val="90"/>
        </w:rPr>
        <w:t>Декларант вправе лично или через уполномоченного представителя подать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специальную декларацию в любом территориальном налоговом органе или в</w:t>
      </w:r>
      <w:r>
        <w:rPr>
          <w:color w:val="56555A"/>
          <w:spacing w:val="-54"/>
          <w:w w:val="90"/>
        </w:rPr>
        <w:t> </w:t>
      </w:r>
      <w:r>
        <w:rPr>
          <w:color w:val="56555A"/>
        </w:rPr>
        <w:t>центральном</w:t>
      </w:r>
      <w:r>
        <w:rPr>
          <w:color w:val="56555A"/>
          <w:spacing w:val="-7"/>
        </w:rPr>
        <w:t> </w:t>
      </w:r>
      <w:r>
        <w:rPr>
          <w:color w:val="56555A"/>
        </w:rPr>
        <w:t>аппарате</w:t>
      </w:r>
      <w:r>
        <w:rPr>
          <w:color w:val="56555A"/>
          <w:spacing w:val="-7"/>
        </w:rPr>
        <w:t> </w:t>
      </w:r>
      <w:r>
        <w:rPr>
          <w:color w:val="56555A"/>
        </w:rPr>
        <w:t>ФНС</w:t>
      </w:r>
      <w:r>
        <w:rPr>
          <w:color w:val="56555A"/>
          <w:spacing w:val="-9"/>
        </w:rPr>
        <w:t> </w:t>
      </w:r>
      <w:r>
        <w:rPr>
          <w:color w:val="56555A"/>
        </w:rPr>
        <w:t>России.</w:t>
      </w:r>
    </w:p>
    <w:p>
      <w:pPr>
        <w:pStyle w:val="BodyText"/>
        <w:ind w:left="13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5308251</wp:posOffset>
            </wp:positionH>
            <wp:positionV relativeFrom="paragraph">
              <wp:posOffset>292117</wp:posOffset>
            </wp:positionV>
            <wp:extent cx="784540" cy="785905"/>
            <wp:effectExtent l="0" t="0" r="0" b="0"/>
            <wp:wrapNone/>
            <wp:docPr id="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540" cy="78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6555A"/>
          <w:w w:val="90"/>
        </w:rPr>
        <w:t>Декларация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подается</w:t>
      </w:r>
      <w:r>
        <w:rPr>
          <w:color w:val="56555A"/>
          <w:spacing w:val="-1"/>
          <w:w w:val="90"/>
        </w:rPr>
        <w:t> </w:t>
      </w:r>
      <w:r>
        <w:rPr>
          <w:color w:val="56555A"/>
          <w:w w:val="90"/>
        </w:rPr>
        <w:t>в</w:t>
      </w:r>
      <w:r>
        <w:rPr>
          <w:color w:val="56555A"/>
          <w:spacing w:val="-4"/>
          <w:w w:val="90"/>
        </w:rPr>
        <w:t> </w:t>
      </w:r>
      <w:r>
        <w:rPr>
          <w:color w:val="56555A"/>
          <w:w w:val="90"/>
        </w:rPr>
        <w:t>двух</w:t>
      </w:r>
      <w:r>
        <w:rPr>
          <w:color w:val="56555A"/>
          <w:spacing w:val="-1"/>
          <w:w w:val="90"/>
        </w:rPr>
        <w:t> </w:t>
      </w:r>
      <w:r>
        <w:rPr>
          <w:color w:val="56555A"/>
          <w:w w:val="90"/>
        </w:rPr>
        <w:t>экземплярах.</w:t>
      </w:r>
    </w:p>
    <w:p>
      <w:pPr>
        <w:pStyle w:val="BodyText"/>
        <w:spacing w:before="7"/>
        <w:ind w:left="0"/>
        <w:rPr>
          <w:sz w:val="27"/>
        </w:rPr>
      </w:pPr>
    </w:p>
    <w:p>
      <w:pPr>
        <w:pStyle w:val="BodyText"/>
        <w:ind w:right="2987"/>
      </w:pPr>
      <w:r>
        <w:rPr>
          <w:color w:val="56555A"/>
          <w:w w:val="90"/>
        </w:rPr>
        <w:t>Форма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специальной</w:t>
      </w:r>
      <w:r>
        <w:rPr>
          <w:color w:val="56555A"/>
          <w:spacing w:val="7"/>
          <w:w w:val="90"/>
        </w:rPr>
        <w:t> </w:t>
      </w:r>
      <w:r>
        <w:rPr>
          <w:color w:val="56555A"/>
          <w:w w:val="90"/>
        </w:rPr>
        <w:t>декларации</w:t>
      </w:r>
      <w:r>
        <w:rPr>
          <w:color w:val="56555A"/>
          <w:spacing w:val="6"/>
          <w:w w:val="90"/>
        </w:rPr>
        <w:t> </w:t>
      </w:r>
      <w:r>
        <w:rPr>
          <w:color w:val="56555A"/>
          <w:w w:val="90"/>
        </w:rPr>
        <w:t>и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порядок</w:t>
      </w:r>
      <w:r>
        <w:rPr>
          <w:color w:val="56555A"/>
          <w:spacing w:val="6"/>
          <w:w w:val="90"/>
        </w:rPr>
        <w:t> </w:t>
      </w:r>
      <w:r>
        <w:rPr>
          <w:color w:val="56555A"/>
          <w:w w:val="90"/>
        </w:rPr>
        <w:t>ее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заполнения</w:t>
      </w:r>
      <w:r>
        <w:rPr>
          <w:color w:val="56555A"/>
          <w:spacing w:val="-53"/>
          <w:w w:val="90"/>
        </w:rPr>
        <w:t> </w:t>
      </w:r>
      <w:r>
        <w:rPr>
          <w:color w:val="56555A"/>
          <w:w w:val="90"/>
        </w:rPr>
        <w:t>и представления размещены на официальном сайте ФНС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5"/>
        </w:rPr>
        <w:t>России</w:t>
      </w:r>
      <w:r>
        <w:rPr>
          <w:color w:val="56555A"/>
          <w:spacing w:val="-8"/>
          <w:w w:val="95"/>
        </w:rPr>
        <w:t> </w:t>
      </w:r>
      <w:r>
        <w:rPr>
          <w:color w:val="56555A"/>
          <w:w w:val="95"/>
        </w:rPr>
        <w:t>в</w:t>
      </w:r>
      <w:r>
        <w:rPr>
          <w:color w:val="56555A"/>
          <w:spacing w:val="-12"/>
          <w:w w:val="95"/>
        </w:rPr>
        <w:t> </w:t>
      </w:r>
      <w:r>
        <w:rPr>
          <w:color w:val="56555A"/>
          <w:w w:val="95"/>
        </w:rPr>
        <w:t>разделе</w:t>
      </w:r>
      <w:r>
        <w:rPr>
          <w:color w:val="56555A"/>
          <w:spacing w:val="-8"/>
          <w:w w:val="95"/>
        </w:rPr>
        <w:t> </w:t>
      </w:r>
      <w:r>
        <w:rPr>
          <w:color w:val="56555A"/>
          <w:w w:val="95"/>
        </w:rPr>
        <w:t>«Специальная</w:t>
      </w:r>
      <w:r>
        <w:rPr>
          <w:color w:val="56555A"/>
          <w:spacing w:val="-7"/>
          <w:w w:val="95"/>
        </w:rPr>
        <w:t> </w:t>
      </w:r>
      <w:r>
        <w:rPr>
          <w:color w:val="56555A"/>
          <w:w w:val="95"/>
        </w:rPr>
        <w:t>декларация»</w:t>
      </w:r>
    </w:p>
    <w:p>
      <w:pPr>
        <w:pStyle w:val="BodyText"/>
        <w:spacing w:before="10"/>
        <w:ind w:left="0"/>
        <w:rPr>
          <w:sz w:val="33"/>
        </w:rPr>
      </w:pPr>
    </w:p>
    <w:p>
      <w:pPr>
        <w:pStyle w:val="Heading1"/>
        <w:spacing w:before="0"/>
        <w:ind w:left="3139"/>
      </w:pPr>
      <w:r>
        <w:rPr>
          <w:color w:val="FF0000"/>
        </w:rPr>
        <w:t>Внимание!</w:t>
      </w:r>
      <w:r>
        <w:rPr>
          <w:color w:val="FF0000"/>
          <w:spacing w:val="13"/>
        </w:rPr>
        <w:t> </w:t>
      </w:r>
      <w:r>
        <w:rPr>
          <w:color w:val="FF0000"/>
        </w:rPr>
        <w:t>Не</w:t>
      </w:r>
      <w:r>
        <w:rPr>
          <w:color w:val="FF0000"/>
          <w:spacing w:val="14"/>
        </w:rPr>
        <w:t> </w:t>
      </w:r>
      <w:r>
        <w:rPr>
          <w:color w:val="FF0000"/>
        </w:rPr>
        <w:t>считаются</w:t>
      </w:r>
      <w:r>
        <w:rPr>
          <w:color w:val="FF0000"/>
          <w:spacing w:val="16"/>
        </w:rPr>
        <w:t> </w:t>
      </w:r>
      <w:r>
        <w:rPr>
          <w:color w:val="FF0000"/>
        </w:rPr>
        <w:t>поданными</w:t>
      </w:r>
      <w:r>
        <w:rPr>
          <w:color w:val="FF0000"/>
          <w:spacing w:val="12"/>
        </w:rPr>
        <w:t> </w:t>
      </w:r>
      <w:r>
        <w:rPr>
          <w:color w:val="FF0000"/>
        </w:rPr>
        <w:t>специальные</w:t>
      </w:r>
      <w:r>
        <w:rPr>
          <w:color w:val="FF0000"/>
          <w:spacing w:val="16"/>
        </w:rPr>
        <w:t> </w:t>
      </w:r>
      <w:r>
        <w:rPr>
          <w:color w:val="FF0000"/>
        </w:rPr>
        <w:t>декларации,</w:t>
      </w:r>
      <w:r>
        <w:rPr>
          <w:color w:val="FF0000"/>
          <w:spacing w:val="-59"/>
        </w:rPr>
        <w:t> </w:t>
      </w:r>
      <w:r>
        <w:rPr>
          <w:color w:val="FF0000"/>
        </w:rPr>
        <w:t>отправленные</w:t>
      </w:r>
      <w:r>
        <w:rPr>
          <w:color w:val="FF0000"/>
          <w:spacing w:val="5"/>
        </w:rPr>
        <w:t> </w:t>
      </w:r>
      <w:r>
        <w:rPr>
          <w:color w:val="FF0000"/>
        </w:rPr>
        <w:t>по</w:t>
      </w:r>
      <w:r>
        <w:rPr>
          <w:color w:val="FF0000"/>
          <w:spacing w:val="3"/>
        </w:rPr>
        <w:t> </w:t>
      </w:r>
      <w:r>
        <w:rPr>
          <w:color w:val="FF0000"/>
        </w:rPr>
        <w:t>почте.</w:t>
      </w:r>
    </w:p>
    <w:p>
      <w:pPr>
        <w:pStyle w:val="BodyText"/>
        <w:spacing w:before="224"/>
        <w:ind w:right="405"/>
      </w:pPr>
      <w:r>
        <w:rPr>
          <w:color w:val="56555A"/>
          <w:w w:val="85"/>
        </w:rPr>
        <w:t>До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28 февраля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2023 года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физические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лица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имеют возможность сообщить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85"/>
        </w:rPr>
        <w:t>о своих</w:t>
      </w:r>
      <w:r>
        <w:rPr>
          <w:color w:val="56555A"/>
          <w:spacing w:val="1"/>
          <w:w w:val="85"/>
        </w:rPr>
        <w:t> </w:t>
      </w:r>
      <w:r>
        <w:rPr>
          <w:color w:val="56555A"/>
          <w:w w:val="90"/>
        </w:rPr>
        <w:t>счетах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и вкладах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в</w:t>
      </w:r>
      <w:r>
        <w:rPr>
          <w:color w:val="56555A"/>
          <w:spacing w:val="-1"/>
          <w:w w:val="90"/>
        </w:rPr>
        <w:t> </w:t>
      </w:r>
      <w:r>
        <w:rPr>
          <w:color w:val="56555A"/>
          <w:w w:val="90"/>
        </w:rPr>
        <w:t>заграничных</w:t>
      </w:r>
      <w:r>
        <w:rPr>
          <w:color w:val="56555A"/>
          <w:spacing w:val="8"/>
          <w:w w:val="90"/>
        </w:rPr>
        <w:t> </w:t>
      </w:r>
      <w:r>
        <w:rPr>
          <w:color w:val="56555A"/>
          <w:w w:val="90"/>
        </w:rPr>
        <w:t>банках,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ценных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бумагах,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долях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участия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в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иностранных</w:t>
      </w:r>
      <w:r>
        <w:rPr>
          <w:color w:val="56555A"/>
          <w:spacing w:val="-3"/>
          <w:w w:val="90"/>
        </w:rPr>
        <w:t> </w:t>
      </w:r>
      <w:r>
        <w:rPr>
          <w:color w:val="56555A"/>
          <w:w w:val="90"/>
        </w:rPr>
        <w:t>организациях, а</w:t>
      </w:r>
      <w:r>
        <w:rPr>
          <w:color w:val="56555A"/>
          <w:spacing w:val="-6"/>
          <w:w w:val="90"/>
        </w:rPr>
        <w:t> </w:t>
      </w:r>
      <w:r>
        <w:rPr>
          <w:color w:val="56555A"/>
          <w:w w:val="90"/>
        </w:rPr>
        <w:t>также</w:t>
      </w:r>
      <w:r>
        <w:rPr>
          <w:color w:val="56555A"/>
          <w:spacing w:val="-6"/>
          <w:w w:val="90"/>
        </w:rPr>
        <w:t> </w:t>
      </w:r>
      <w:r>
        <w:rPr>
          <w:color w:val="56555A"/>
          <w:w w:val="90"/>
        </w:rPr>
        <w:t>о</w:t>
      </w:r>
      <w:r>
        <w:rPr>
          <w:color w:val="56555A"/>
          <w:spacing w:val="-6"/>
          <w:w w:val="90"/>
        </w:rPr>
        <w:t> </w:t>
      </w:r>
      <w:r>
        <w:rPr>
          <w:color w:val="56555A"/>
          <w:w w:val="90"/>
        </w:rPr>
        <w:t>контролируемых</w:t>
      </w:r>
      <w:r>
        <w:rPr>
          <w:color w:val="56555A"/>
          <w:spacing w:val="-4"/>
          <w:w w:val="90"/>
        </w:rPr>
        <w:t> </w:t>
      </w:r>
      <w:r>
        <w:rPr>
          <w:color w:val="56555A"/>
          <w:w w:val="90"/>
        </w:rPr>
        <w:t>иностранных</w:t>
      </w:r>
      <w:r>
        <w:rPr>
          <w:color w:val="56555A"/>
          <w:spacing w:val="-2"/>
          <w:w w:val="90"/>
        </w:rPr>
        <w:t> </w:t>
      </w:r>
      <w:r>
        <w:rPr>
          <w:color w:val="56555A"/>
          <w:w w:val="90"/>
        </w:rPr>
        <w:t>компаниях.</w:t>
      </w:r>
      <w:r>
        <w:rPr>
          <w:color w:val="56555A"/>
          <w:spacing w:val="-3"/>
          <w:w w:val="90"/>
        </w:rPr>
        <w:t> </w:t>
      </w:r>
      <w:r>
        <w:rPr>
          <w:color w:val="56555A"/>
          <w:w w:val="90"/>
        </w:rPr>
        <w:t>В</w:t>
      </w:r>
    </w:p>
    <w:p>
      <w:pPr>
        <w:pStyle w:val="BodyText"/>
      </w:pPr>
      <w:r>
        <w:rPr>
          <w:color w:val="56555A"/>
          <w:spacing w:val="-1"/>
          <w:w w:val="90"/>
        </w:rPr>
        <w:t>рамках</w:t>
      </w:r>
      <w:r>
        <w:rPr>
          <w:color w:val="56555A"/>
          <w:spacing w:val="-8"/>
          <w:w w:val="90"/>
        </w:rPr>
        <w:t> </w:t>
      </w:r>
      <w:r>
        <w:rPr>
          <w:color w:val="56555A"/>
          <w:spacing w:val="-1"/>
          <w:w w:val="90"/>
        </w:rPr>
        <w:t>четвертого</w:t>
      </w:r>
      <w:r>
        <w:rPr>
          <w:color w:val="56555A"/>
          <w:spacing w:val="-7"/>
          <w:w w:val="90"/>
        </w:rPr>
        <w:t> </w:t>
      </w:r>
      <w:r>
        <w:rPr>
          <w:color w:val="56555A"/>
          <w:spacing w:val="-1"/>
          <w:w w:val="90"/>
        </w:rPr>
        <w:t>этапа</w:t>
      </w:r>
      <w:r>
        <w:rPr>
          <w:color w:val="56555A"/>
          <w:spacing w:val="-9"/>
          <w:w w:val="90"/>
        </w:rPr>
        <w:t> </w:t>
      </w:r>
      <w:r>
        <w:rPr>
          <w:color w:val="56555A"/>
          <w:spacing w:val="-1"/>
          <w:w w:val="90"/>
        </w:rPr>
        <w:t>могут</w:t>
      </w:r>
      <w:r>
        <w:rPr>
          <w:color w:val="56555A"/>
          <w:spacing w:val="-7"/>
          <w:w w:val="90"/>
        </w:rPr>
        <w:t> </w:t>
      </w:r>
      <w:r>
        <w:rPr>
          <w:color w:val="56555A"/>
          <w:spacing w:val="-1"/>
          <w:w w:val="90"/>
        </w:rPr>
        <w:t>быть</w:t>
      </w:r>
      <w:r>
        <w:rPr>
          <w:color w:val="56555A"/>
          <w:spacing w:val="-7"/>
          <w:w w:val="90"/>
        </w:rPr>
        <w:t> </w:t>
      </w:r>
      <w:r>
        <w:rPr>
          <w:color w:val="56555A"/>
          <w:spacing w:val="-1"/>
          <w:w w:val="90"/>
        </w:rPr>
        <w:t>задекларированы</w:t>
      </w:r>
      <w:r>
        <w:rPr>
          <w:color w:val="56555A"/>
          <w:spacing w:val="-5"/>
          <w:w w:val="90"/>
        </w:rPr>
        <w:t> </w:t>
      </w:r>
      <w:r>
        <w:rPr>
          <w:color w:val="56555A"/>
          <w:spacing w:val="-1"/>
          <w:w w:val="90"/>
        </w:rPr>
        <w:t>и</w:t>
      </w:r>
      <w:r>
        <w:rPr>
          <w:color w:val="56555A"/>
          <w:spacing w:val="-7"/>
          <w:w w:val="90"/>
        </w:rPr>
        <w:t> </w:t>
      </w:r>
      <w:r>
        <w:rPr>
          <w:color w:val="56555A"/>
          <w:spacing w:val="-1"/>
          <w:w w:val="90"/>
        </w:rPr>
        <w:t>другие</w:t>
      </w:r>
      <w:r>
        <w:rPr>
          <w:color w:val="56555A"/>
          <w:spacing w:val="-7"/>
          <w:w w:val="90"/>
        </w:rPr>
        <w:t> </w:t>
      </w:r>
      <w:r>
        <w:rPr>
          <w:color w:val="56555A"/>
          <w:w w:val="90"/>
        </w:rPr>
        <w:t>финансовые</w:t>
      </w:r>
      <w:r>
        <w:rPr>
          <w:color w:val="56555A"/>
          <w:spacing w:val="-7"/>
          <w:w w:val="90"/>
        </w:rPr>
        <w:t> </w:t>
      </w:r>
      <w:r>
        <w:rPr>
          <w:color w:val="56555A"/>
          <w:w w:val="90"/>
        </w:rPr>
        <w:t>активы,</w:t>
      </w:r>
      <w:r>
        <w:rPr>
          <w:color w:val="56555A"/>
          <w:spacing w:val="-54"/>
          <w:w w:val="90"/>
        </w:rPr>
        <w:t> </w:t>
      </w:r>
      <w:r>
        <w:rPr>
          <w:color w:val="56555A"/>
          <w:spacing w:val="-1"/>
          <w:w w:val="90"/>
        </w:rPr>
        <w:t>например, производные </w:t>
      </w:r>
      <w:r>
        <w:rPr>
          <w:color w:val="56555A"/>
          <w:w w:val="90"/>
        </w:rPr>
        <w:t>финансовые инструменты. Также физические лица вправе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задекларировать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наличные</w:t>
      </w:r>
      <w:r>
        <w:rPr>
          <w:color w:val="56555A"/>
          <w:spacing w:val="6"/>
          <w:w w:val="90"/>
        </w:rPr>
        <w:t> </w:t>
      </w:r>
      <w:r>
        <w:rPr>
          <w:color w:val="56555A"/>
          <w:w w:val="90"/>
        </w:rPr>
        <w:t>деньги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при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условии,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что положат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их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на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счёт в</w:t>
      </w:r>
    </w:p>
    <w:p>
      <w:pPr>
        <w:pStyle w:val="BodyText"/>
        <w:ind w:right="405"/>
      </w:pPr>
      <w:r>
        <w:rPr>
          <w:color w:val="56555A"/>
          <w:w w:val="90"/>
        </w:rPr>
        <w:t>российском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банке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в течение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30 дней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со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дня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представления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декларации.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При</w:t>
      </w:r>
      <w:r>
        <w:rPr>
          <w:color w:val="56555A"/>
          <w:spacing w:val="-54"/>
          <w:w w:val="90"/>
        </w:rPr>
        <w:t> </w:t>
      </w:r>
      <w:r>
        <w:rPr>
          <w:color w:val="56555A"/>
          <w:w w:val="90"/>
        </w:rPr>
        <w:t>декларировании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транспортных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средств</w:t>
      </w:r>
      <w:r>
        <w:rPr>
          <w:color w:val="56555A"/>
          <w:spacing w:val="-1"/>
          <w:w w:val="90"/>
        </w:rPr>
        <w:t> </w:t>
      </w:r>
      <w:r>
        <w:rPr>
          <w:color w:val="56555A"/>
          <w:w w:val="90"/>
        </w:rPr>
        <w:t>указываются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сведения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об</w:t>
      </w:r>
      <w:r>
        <w:rPr>
          <w:color w:val="56555A"/>
          <w:spacing w:val="-4"/>
          <w:w w:val="90"/>
        </w:rPr>
        <w:t> </w:t>
      </w:r>
      <w:r>
        <w:rPr>
          <w:color w:val="56555A"/>
          <w:w w:val="90"/>
        </w:rPr>
        <w:t>их</w:t>
      </w:r>
      <w:r>
        <w:rPr>
          <w:color w:val="56555A"/>
          <w:spacing w:val="1"/>
          <w:w w:val="90"/>
        </w:rPr>
        <w:t> </w:t>
      </w:r>
      <w:r>
        <w:rPr>
          <w:color w:val="56555A"/>
          <w:spacing w:val="-1"/>
          <w:w w:val="90"/>
        </w:rPr>
        <w:t>перерегистрации в соответствующих государственных реестрах </w:t>
      </w:r>
      <w:r>
        <w:rPr>
          <w:color w:val="56555A"/>
          <w:w w:val="90"/>
        </w:rPr>
        <w:t>Российской</w:t>
      </w:r>
      <w:r>
        <w:rPr>
          <w:color w:val="56555A"/>
          <w:spacing w:val="-54"/>
          <w:w w:val="90"/>
        </w:rPr>
        <w:t> </w:t>
      </w:r>
      <w:r>
        <w:rPr>
          <w:color w:val="56555A"/>
        </w:rPr>
        <w:t>Федерации.</w:t>
      </w:r>
    </w:p>
    <w:p>
      <w:pPr>
        <w:pStyle w:val="BodyText"/>
        <w:ind w:right="405"/>
      </w:pPr>
      <w:r>
        <w:rPr>
          <w:color w:val="56555A"/>
          <w:spacing w:val="-1"/>
          <w:w w:val="90"/>
        </w:rPr>
        <w:t>В рамках четвертого этапа добровольного декларирования </w:t>
      </w:r>
      <w:r>
        <w:rPr>
          <w:color w:val="56555A"/>
          <w:w w:val="90"/>
        </w:rPr>
        <w:t>сохраняются гарантии</w:t>
      </w:r>
      <w:r>
        <w:rPr>
          <w:color w:val="56555A"/>
          <w:spacing w:val="-54"/>
          <w:w w:val="90"/>
        </w:rPr>
        <w:t> </w:t>
      </w:r>
      <w:r>
        <w:rPr>
          <w:color w:val="56555A"/>
          <w:w w:val="90"/>
        </w:rPr>
        <w:t>освобождения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декларанта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и</w:t>
      </w:r>
      <w:r>
        <w:rPr>
          <w:color w:val="56555A"/>
          <w:spacing w:val="-1"/>
          <w:w w:val="90"/>
        </w:rPr>
        <w:t> </w:t>
      </w:r>
      <w:r>
        <w:rPr>
          <w:color w:val="56555A"/>
          <w:w w:val="90"/>
        </w:rPr>
        <w:t>(или)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лица,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информация</w:t>
      </w:r>
      <w:r>
        <w:rPr>
          <w:color w:val="56555A"/>
          <w:spacing w:val="1"/>
          <w:w w:val="90"/>
        </w:rPr>
        <w:t> </w:t>
      </w:r>
      <w:r>
        <w:rPr>
          <w:color w:val="56555A"/>
          <w:w w:val="90"/>
        </w:rPr>
        <w:t>о</w:t>
      </w:r>
      <w:r>
        <w:rPr>
          <w:color w:val="56555A"/>
          <w:spacing w:val="-1"/>
          <w:w w:val="90"/>
        </w:rPr>
        <w:t> </w:t>
      </w:r>
      <w:r>
        <w:rPr>
          <w:color w:val="56555A"/>
          <w:w w:val="90"/>
        </w:rPr>
        <w:t>котором</w:t>
      </w:r>
      <w:r>
        <w:rPr>
          <w:color w:val="56555A"/>
          <w:spacing w:val="-2"/>
          <w:w w:val="90"/>
        </w:rPr>
        <w:t> </w:t>
      </w:r>
      <w:r>
        <w:rPr>
          <w:color w:val="56555A"/>
          <w:w w:val="90"/>
        </w:rPr>
        <w:t>содержится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в</w:t>
      </w:r>
    </w:p>
    <w:p>
      <w:pPr>
        <w:pStyle w:val="BodyText"/>
      </w:pPr>
      <w:r>
        <w:rPr>
          <w:color w:val="56555A"/>
          <w:w w:val="90"/>
        </w:rPr>
        <w:t>специальной</w:t>
      </w:r>
      <w:r>
        <w:rPr>
          <w:color w:val="56555A"/>
          <w:spacing w:val="7"/>
          <w:w w:val="90"/>
        </w:rPr>
        <w:t> </w:t>
      </w:r>
      <w:r>
        <w:rPr>
          <w:color w:val="56555A"/>
          <w:w w:val="90"/>
        </w:rPr>
        <w:t>декларации,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от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уголовной,</w:t>
      </w:r>
      <w:r>
        <w:rPr>
          <w:color w:val="56555A"/>
          <w:spacing w:val="7"/>
          <w:w w:val="90"/>
        </w:rPr>
        <w:t> </w:t>
      </w:r>
      <w:r>
        <w:rPr>
          <w:color w:val="56555A"/>
          <w:w w:val="90"/>
        </w:rPr>
        <w:t>административной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и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налоговой</w:t>
      </w:r>
    </w:p>
    <w:p>
      <w:pPr>
        <w:pStyle w:val="BodyText"/>
        <w:ind w:right="224"/>
      </w:pPr>
      <w:r>
        <w:rPr>
          <w:color w:val="56555A"/>
          <w:spacing w:val="-1"/>
          <w:w w:val="90"/>
        </w:rPr>
        <w:t>ответственности</w:t>
      </w:r>
      <w:r>
        <w:rPr>
          <w:color w:val="56555A"/>
          <w:spacing w:val="-6"/>
          <w:w w:val="90"/>
        </w:rPr>
        <w:t> </w:t>
      </w:r>
      <w:r>
        <w:rPr>
          <w:color w:val="56555A"/>
          <w:w w:val="90"/>
        </w:rPr>
        <w:t>при</w:t>
      </w:r>
      <w:r>
        <w:rPr>
          <w:color w:val="56555A"/>
          <w:spacing w:val="-8"/>
          <w:w w:val="90"/>
        </w:rPr>
        <w:t> </w:t>
      </w:r>
      <w:r>
        <w:rPr>
          <w:color w:val="56555A"/>
          <w:w w:val="90"/>
        </w:rPr>
        <w:t>условии</w:t>
      </w:r>
      <w:r>
        <w:rPr>
          <w:color w:val="56555A"/>
          <w:spacing w:val="-6"/>
          <w:w w:val="90"/>
        </w:rPr>
        <w:t> </w:t>
      </w:r>
      <w:r>
        <w:rPr>
          <w:color w:val="56555A"/>
          <w:w w:val="90"/>
        </w:rPr>
        <w:t>зачисления</w:t>
      </w:r>
      <w:r>
        <w:rPr>
          <w:color w:val="56555A"/>
          <w:spacing w:val="-6"/>
          <w:w w:val="90"/>
        </w:rPr>
        <w:t> </w:t>
      </w:r>
      <w:r>
        <w:rPr>
          <w:color w:val="56555A"/>
          <w:w w:val="90"/>
        </w:rPr>
        <w:t>денежных</w:t>
      </w:r>
      <w:r>
        <w:rPr>
          <w:color w:val="56555A"/>
          <w:spacing w:val="-3"/>
          <w:w w:val="90"/>
        </w:rPr>
        <w:t> </w:t>
      </w:r>
      <w:r>
        <w:rPr>
          <w:color w:val="56555A"/>
          <w:w w:val="90"/>
        </w:rPr>
        <w:t>средств</w:t>
      </w:r>
      <w:r>
        <w:rPr>
          <w:color w:val="56555A"/>
          <w:spacing w:val="-8"/>
          <w:w w:val="90"/>
        </w:rPr>
        <w:t> </w:t>
      </w:r>
      <w:r>
        <w:rPr>
          <w:color w:val="56555A"/>
          <w:w w:val="90"/>
        </w:rPr>
        <w:t>и</w:t>
      </w:r>
      <w:r>
        <w:rPr>
          <w:color w:val="56555A"/>
          <w:spacing w:val="-8"/>
          <w:w w:val="90"/>
        </w:rPr>
        <w:t> </w:t>
      </w:r>
      <w:r>
        <w:rPr>
          <w:color w:val="56555A"/>
          <w:w w:val="90"/>
        </w:rPr>
        <w:t>финансовых</w:t>
      </w:r>
      <w:r>
        <w:rPr>
          <w:color w:val="56555A"/>
          <w:spacing w:val="-3"/>
          <w:w w:val="90"/>
        </w:rPr>
        <w:t> </w:t>
      </w:r>
      <w:r>
        <w:rPr>
          <w:color w:val="56555A"/>
          <w:w w:val="90"/>
        </w:rPr>
        <w:t>активов</w:t>
      </w:r>
      <w:r>
        <w:rPr>
          <w:color w:val="56555A"/>
          <w:spacing w:val="-54"/>
          <w:w w:val="90"/>
        </w:rPr>
        <w:t> </w:t>
      </w:r>
      <w:r>
        <w:rPr>
          <w:color w:val="56555A"/>
          <w:spacing w:val="-1"/>
          <w:w w:val="95"/>
        </w:rPr>
        <w:t>на</w:t>
      </w:r>
      <w:r>
        <w:rPr>
          <w:color w:val="56555A"/>
          <w:spacing w:val="-10"/>
          <w:w w:val="95"/>
        </w:rPr>
        <w:t> </w:t>
      </w:r>
      <w:r>
        <w:rPr>
          <w:color w:val="56555A"/>
          <w:spacing w:val="-1"/>
          <w:w w:val="95"/>
        </w:rPr>
        <w:t>счета</w:t>
      </w:r>
      <w:r>
        <w:rPr>
          <w:color w:val="56555A"/>
          <w:spacing w:val="-11"/>
          <w:w w:val="95"/>
        </w:rPr>
        <w:t> </w:t>
      </w:r>
      <w:r>
        <w:rPr>
          <w:color w:val="56555A"/>
          <w:spacing w:val="-1"/>
          <w:w w:val="95"/>
        </w:rPr>
        <w:t>в</w:t>
      </w:r>
      <w:r>
        <w:rPr>
          <w:color w:val="56555A"/>
          <w:spacing w:val="-12"/>
          <w:w w:val="95"/>
        </w:rPr>
        <w:t> </w:t>
      </w:r>
      <w:r>
        <w:rPr>
          <w:color w:val="56555A"/>
          <w:spacing w:val="-1"/>
          <w:w w:val="95"/>
        </w:rPr>
        <w:t>российских</w:t>
      </w:r>
      <w:r>
        <w:rPr>
          <w:color w:val="56555A"/>
          <w:spacing w:val="-7"/>
          <w:w w:val="95"/>
        </w:rPr>
        <w:t> </w:t>
      </w:r>
      <w:r>
        <w:rPr>
          <w:color w:val="56555A"/>
          <w:spacing w:val="-1"/>
          <w:w w:val="95"/>
        </w:rPr>
        <w:t>банках</w:t>
      </w:r>
      <w:r>
        <w:rPr>
          <w:color w:val="56555A"/>
          <w:spacing w:val="-7"/>
          <w:w w:val="95"/>
        </w:rPr>
        <w:t> </w:t>
      </w:r>
      <w:r>
        <w:rPr>
          <w:color w:val="56555A"/>
          <w:spacing w:val="-1"/>
          <w:w w:val="95"/>
        </w:rPr>
        <w:t>и</w:t>
      </w:r>
      <w:r>
        <w:rPr>
          <w:color w:val="56555A"/>
          <w:spacing w:val="-11"/>
          <w:w w:val="95"/>
        </w:rPr>
        <w:t> </w:t>
      </w:r>
      <w:r>
        <w:rPr>
          <w:color w:val="56555A"/>
          <w:spacing w:val="-1"/>
          <w:w w:val="95"/>
        </w:rPr>
        <w:t>организациях</w:t>
      </w:r>
      <w:r>
        <w:rPr>
          <w:color w:val="56555A"/>
          <w:spacing w:val="-6"/>
          <w:w w:val="95"/>
        </w:rPr>
        <w:t> </w:t>
      </w:r>
      <w:r>
        <w:rPr>
          <w:color w:val="56555A"/>
          <w:spacing w:val="-1"/>
          <w:w w:val="95"/>
        </w:rPr>
        <w:t>финансового</w:t>
      </w:r>
      <w:r>
        <w:rPr>
          <w:color w:val="56555A"/>
          <w:spacing w:val="-7"/>
          <w:w w:val="95"/>
        </w:rPr>
        <w:t> </w:t>
      </w:r>
      <w:r>
        <w:rPr>
          <w:color w:val="56555A"/>
          <w:spacing w:val="-1"/>
          <w:w w:val="95"/>
        </w:rPr>
        <w:t>рынка.</w:t>
      </w:r>
    </w:p>
    <w:p>
      <w:pPr>
        <w:pStyle w:val="BodyText"/>
      </w:pPr>
      <w:r>
        <w:rPr>
          <w:color w:val="56555A"/>
          <w:w w:val="90"/>
        </w:rPr>
        <w:t>ФНС</w:t>
      </w:r>
      <w:r>
        <w:rPr>
          <w:color w:val="56555A"/>
          <w:spacing w:val="-7"/>
          <w:w w:val="90"/>
        </w:rPr>
        <w:t> </w:t>
      </w:r>
      <w:r>
        <w:rPr>
          <w:color w:val="56555A"/>
          <w:w w:val="90"/>
        </w:rPr>
        <w:t>России</w:t>
      </w:r>
      <w:r>
        <w:rPr>
          <w:color w:val="56555A"/>
          <w:spacing w:val="-3"/>
          <w:w w:val="90"/>
        </w:rPr>
        <w:t> </w:t>
      </w:r>
      <w:r>
        <w:rPr>
          <w:color w:val="56555A"/>
          <w:w w:val="90"/>
        </w:rPr>
        <w:t>обеспечивает</w:t>
      </w:r>
      <w:r>
        <w:rPr>
          <w:color w:val="56555A"/>
          <w:spacing w:val="-4"/>
          <w:w w:val="90"/>
        </w:rPr>
        <w:t> </w:t>
      </w:r>
      <w:r>
        <w:rPr>
          <w:color w:val="56555A"/>
          <w:w w:val="90"/>
        </w:rPr>
        <w:t>режим</w:t>
      </w:r>
      <w:r>
        <w:rPr>
          <w:color w:val="56555A"/>
          <w:spacing w:val="-5"/>
          <w:w w:val="90"/>
        </w:rPr>
        <w:t> </w:t>
      </w:r>
      <w:r>
        <w:rPr>
          <w:color w:val="56555A"/>
          <w:w w:val="90"/>
        </w:rPr>
        <w:t>конфиденциальности</w:t>
      </w:r>
      <w:r>
        <w:rPr>
          <w:color w:val="56555A"/>
          <w:spacing w:val="-2"/>
          <w:w w:val="90"/>
        </w:rPr>
        <w:t> </w:t>
      </w:r>
      <w:r>
        <w:rPr>
          <w:color w:val="56555A"/>
          <w:w w:val="90"/>
        </w:rPr>
        <w:t>содержащихся</w:t>
      </w:r>
      <w:r>
        <w:rPr>
          <w:color w:val="56555A"/>
          <w:spacing w:val="-2"/>
          <w:w w:val="90"/>
        </w:rPr>
        <w:t> </w:t>
      </w:r>
      <w:r>
        <w:rPr>
          <w:color w:val="56555A"/>
          <w:w w:val="90"/>
        </w:rPr>
        <w:t>в</w:t>
      </w:r>
    </w:p>
    <w:p>
      <w:pPr>
        <w:pStyle w:val="BodyText"/>
      </w:pPr>
      <w:r>
        <w:rPr>
          <w:color w:val="56555A"/>
          <w:w w:val="90"/>
        </w:rPr>
        <w:t>специальной</w:t>
      </w:r>
      <w:r>
        <w:rPr>
          <w:color w:val="56555A"/>
          <w:spacing w:val="6"/>
          <w:w w:val="90"/>
        </w:rPr>
        <w:t> </w:t>
      </w:r>
      <w:r>
        <w:rPr>
          <w:color w:val="56555A"/>
          <w:w w:val="90"/>
        </w:rPr>
        <w:t>декларации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сведений,</w:t>
      </w:r>
      <w:r>
        <w:rPr>
          <w:color w:val="56555A"/>
          <w:spacing w:val="4"/>
          <w:w w:val="90"/>
        </w:rPr>
        <w:t> </w:t>
      </w:r>
      <w:r>
        <w:rPr>
          <w:color w:val="56555A"/>
          <w:w w:val="90"/>
        </w:rPr>
        <w:t>не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вправе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передавать</w:t>
      </w:r>
      <w:r>
        <w:rPr>
          <w:color w:val="56555A"/>
          <w:spacing w:val="5"/>
          <w:w w:val="90"/>
        </w:rPr>
        <w:t> </w:t>
      </w:r>
      <w:r>
        <w:rPr>
          <w:color w:val="56555A"/>
          <w:w w:val="90"/>
        </w:rPr>
        <w:t>их</w:t>
      </w:r>
      <w:r>
        <w:rPr>
          <w:color w:val="56555A"/>
          <w:spacing w:val="6"/>
          <w:w w:val="90"/>
        </w:rPr>
        <w:t> </w:t>
      </w:r>
      <w:r>
        <w:rPr>
          <w:color w:val="56555A"/>
          <w:w w:val="90"/>
        </w:rPr>
        <w:t>третьим</w:t>
      </w:r>
      <w:r>
        <w:rPr>
          <w:color w:val="56555A"/>
          <w:spacing w:val="3"/>
          <w:w w:val="90"/>
        </w:rPr>
        <w:t> </w:t>
      </w:r>
      <w:r>
        <w:rPr>
          <w:color w:val="56555A"/>
          <w:w w:val="90"/>
        </w:rPr>
        <w:t>лицам</w:t>
      </w:r>
      <w:r>
        <w:rPr>
          <w:color w:val="56555A"/>
          <w:spacing w:val="2"/>
          <w:w w:val="90"/>
        </w:rPr>
        <w:t> </w:t>
      </w:r>
      <w:r>
        <w:rPr>
          <w:color w:val="56555A"/>
          <w:w w:val="90"/>
        </w:rPr>
        <w:t>и</w:t>
      </w:r>
      <w:r>
        <w:rPr>
          <w:color w:val="56555A"/>
          <w:spacing w:val="1"/>
          <w:w w:val="90"/>
        </w:rPr>
        <w:t> </w:t>
      </w:r>
      <w:r>
        <w:rPr>
          <w:color w:val="56555A"/>
          <w:spacing w:val="-1"/>
          <w:w w:val="90"/>
        </w:rPr>
        <w:t>государственным</w:t>
      </w:r>
      <w:r>
        <w:rPr>
          <w:color w:val="56555A"/>
          <w:spacing w:val="-5"/>
          <w:w w:val="90"/>
        </w:rPr>
        <w:t> </w:t>
      </w:r>
      <w:r>
        <w:rPr>
          <w:color w:val="56555A"/>
          <w:w w:val="90"/>
        </w:rPr>
        <w:t>органам</w:t>
      </w:r>
      <w:r>
        <w:rPr>
          <w:color w:val="56555A"/>
          <w:spacing w:val="-5"/>
          <w:w w:val="90"/>
        </w:rPr>
        <w:t> </w:t>
      </w:r>
      <w:r>
        <w:rPr>
          <w:color w:val="56555A"/>
          <w:w w:val="90"/>
        </w:rPr>
        <w:t>и</w:t>
      </w:r>
      <w:r>
        <w:rPr>
          <w:color w:val="56555A"/>
          <w:spacing w:val="-7"/>
          <w:w w:val="90"/>
        </w:rPr>
        <w:t> </w:t>
      </w:r>
      <w:r>
        <w:rPr>
          <w:color w:val="56555A"/>
          <w:w w:val="90"/>
        </w:rPr>
        <w:t>использовать</w:t>
      </w:r>
      <w:r>
        <w:rPr>
          <w:color w:val="56555A"/>
          <w:spacing w:val="-6"/>
          <w:w w:val="90"/>
        </w:rPr>
        <w:t> </w:t>
      </w:r>
      <w:r>
        <w:rPr>
          <w:color w:val="56555A"/>
          <w:w w:val="90"/>
        </w:rPr>
        <w:t>для</w:t>
      </w:r>
      <w:r>
        <w:rPr>
          <w:color w:val="56555A"/>
          <w:spacing w:val="-8"/>
          <w:w w:val="90"/>
        </w:rPr>
        <w:t> </w:t>
      </w:r>
      <w:r>
        <w:rPr>
          <w:color w:val="56555A"/>
          <w:w w:val="90"/>
        </w:rPr>
        <w:t>целей</w:t>
      </w:r>
      <w:r>
        <w:rPr>
          <w:color w:val="56555A"/>
          <w:spacing w:val="-7"/>
          <w:w w:val="90"/>
        </w:rPr>
        <w:t> </w:t>
      </w:r>
      <w:r>
        <w:rPr>
          <w:color w:val="56555A"/>
          <w:w w:val="90"/>
        </w:rPr>
        <w:t>осуществления</w:t>
      </w:r>
      <w:r>
        <w:rPr>
          <w:color w:val="56555A"/>
          <w:spacing w:val="-5"/>
          <w:w w:val="90"/>
        </w:rPr>
        <w:t> </w:t>
      </w:r>
      <w:r>
        <w:rPr>
          <w:color w:val="56555A"/>
          <w:w w:val="90"/>
        </w:rPr>
        <w:t>мероприятий</w:t>
      </w:r>
      <w:r>
        <w:rPr>
          <w:color w:val="56555A"/>
          <w:spacing w:val="-54"/>
          <w:w w:val="90"/>
        </w:rPr>
        <w:t> </w:t>
      </w:r>
      <w:r>
        <w:rPr>
          <w:color w:val="56555A"/>
        </w:rPr>
        <w:t>налогового</w:t>
      </w:r>
      <w:r>
        <w:rPr>
          <w:color w:val="56555A"/>
          <w:spacing w:val="-1"/>
        </w:rPr>
        <w:t> </w:t>
      </w:r>
      <w:r>
        <w:rPr>
          <w:color w:val="56555A"/>
        </w:rPr>
        <w:t>контроля.</w:t>
      </w:r>
    </w:p>
    <w:sectPr>
      <w:type w:val="continuous"/>
      <w:pgSz w:w="10800" w:h="15600"/>
      <w:pgMar w:top="0" w:bottom="0" w:left="82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Roboto Cn">
    <w:altName w:val="Roboto Cn"/>
    <w:charset w:val="1"/>
    <w:family w:val="auto"/>
    <w:pitch w:val="variable"/>
  </w:font>
  <w:font w:name="Roboto Lt">
    <w:altName w:val="Roboto Lt"/>
    <w:charset w:val="1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Roboto Lt" w:hAnsi="Roboto Lt" w:eastAsia="Roboto Lt" w:cs="Roboto Lt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15"/>
    </w:pPr>
    <w:rPr>
      <w:rFonts w:ascii="Roboto Lt" w:hAnsi="Roboto Lt" w:eastAsia="Roboto Lt" w:cs="Roboto Lt"/>
      <w:sz w:val="26"/>
      <w:szCs w:val="26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95"/>
      <w:ind w:left="1343" w:right="966" w:hanging="2351"/>
      <w:outlineLvl w:val="1"/>
    </w:pPr>
    <w:rPr>
      <w:rFonts w:ascii="Roboto Cn" w:hAnsi="Roboto Cn" w:eastAsia="Roboto Cn" w:cs="Roboto C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WWW.NALOG.GOV.RU/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DesignSmash</dc:creator>
  <dc:title>asdf</dc:title>
  <dcterms:created xsi:type="dcterms:W3CDTF">2023-02-09T04:52:47Z</dcterms:created>
  <dcterms:modified xsi:type="dcterms:W3CDTF">2023-02-09T04:52:47Z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Microsoft® PowerPoint® 2013</vt:lpwstr>
  </property>
  <property fmtid="{D5CDD505-2E9C-101B-9397-08002B2CF9AE}" pid="4" name="LastSaved">
    <vt:filetime>2023-02-09T00:00:00Z</vt:filetime>
  </property>
</Properties>
</file>