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CD7" w:rsidRDefault="00005CD7">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005CD7" w:rsidRDefault="00005CD7">
      <w:pPr>
        <w:pStyle w:val="ConsPlusNormal"/>
        <w:jc w:val="both"/>
        <w:outlineLvl w:val="0"/>
      </w:pPr>
    </w:p>
    <w:p w:rsidR="00005CD7" w:rsidRDefault="00005CD7">
      <w:pPr>
        <w:pStyle w:val="ConsPlusTitle"/>
        <w:jc w:val="center"/>
        <w:outlineLvl w:val="0"/>
      </w:pPr>
      <w:r>
        <w:t>МИНИСТЕРСТВО СТРОИТЕЛЬСТВА И ЖИЛИЩНО-КОММУНАЛЬНОГО</w:t>
      </w:r>
    </w:p>
    <w:p w:rsidR="00005CD7" w:rsidRDefault="00005CD7">
      <w:pPr>
        <w:pStyle w:val="ConsPlusTitle"/>
        <w:jc w:val="center"/>
      </w:pPr>
      <w:r>
        <w:t>ХОЗЯЙСТВА РОССИЙСКОЙ ФЕДЕРАЦИИ</w:t>
      </w:r>
    </w:p>
    <w:p w:rsidR="00005CD7" w:rsidRDefault="00005CD7">
      <w:pPr>
        <w:pStyle w:val="ConsPlusTitle"/>
        <w:jc w:val="center"/>
      </w:pPr>
    </w:p>
    <w:p w:rsidR="00005CD7" w:rsidRDefault="00005CD7">
      <w:pPr>
        <w:pStyle w:val="ConsPlusTitle"/>
        <w:jc w:val="center"/>
      </w:pPr>
      <w:r>
        <w:t>ПРИКАЗ</w:t>
      </w:r>
    </w:p>
    <w:p w:rsidR="00005CD7" w:rsidRDefault="00005CD7">
      <w:pPr>
        <w:pStyle w:val="ConsPlusTitle"/>
        <w:jc w:val="center"/>
      </w:pPr>
      <w:r>
        <w:t>от 13 апреля 2017 г. N 711/пр</w:t>
      </w:r>
    </w:p>
    <w:p w:rsidR="00005CD7" w:rsidRDefault="00005CD7">
      <w:pPr>
        <w:pStyle w:val="ConsPlusTitle"/>
        <w:jc w:val="center"/>
      </w:pPr>
    </w:p>
    <w:p w:rsidR="00005CD7" w:rsidRDefault="00005CD7">
      <w:pPr>
        <w:pStyle w:val="ConsPlusTitle"/>
        <w:jc w:val="center"/>
      </w:pPr>
      <w:r>
        <w:t>ОБ УТВЕРЖДЕНИИ МЕТОДИЧЕСКИХ РЕКОМЕНДАЦИЙ</w:t>
      </w:r>
    </w:p>
    <w:p w:rsidR="00005CD7" w:rsidRDefault="00005CD7">
      <w:pPr>
        <w:pStyle w:val="ConsPlusTitle"/>
        <w:jc w:val="center"/>
      </w:pPr>
      <w:r>
        <w:t>ДЛЯ ПОДГОТОВКИ ПРАВИЛ БЛАГОУСТРОЙСТВА ТЕРРИТОРИЙ ПОСЕЛЕНИЙ,</w:t>
      </w:r>
    </w:p>
    <w:p w:rsidR="00005CD7" w:rsidRDefault="00005CD7">
      <w:pPr>
        <w:pStyle w:val="ConsPlusTitle"/>
        <w:jc w:val="center"/>
      </w:pPr>
      <w:r>
        <w:t>ГОРОДСКИХ ОКРУГОВ, ВНУТРИГОРОДСКИХ РАЙОНОВ</w:t>
      </w:r>
    </w:p>
    <w:p w:rsidR="00005CD7" w:rsidRDefault="00005CD7">
      <w:pPr>
        <w:pStyle w:val="ConsPlusNormal"/>
        <w:jc w:val="both"/>
      </w:pPr>
    </w:p>
    <w:p w:rsidR="00005CD7" w:rsidRDefault="00005CD7">
      <w:pPr>
        <w:pStyle w:val="ConsPlusNormal"/>
        <w:ind w:firstLine="540"/>
        <w:jc w:val="both"/>
      </w:pPr>
      <w:r>
        <w:t xml:space="preserve">В соответствии с </w:t>
      </w:r>
      <w:hyperlink r:id="rId6" w:history="1">
        <w:r>
          <w:rPr>
            <w:color w:val="0000FF"/>
          </w:rPr>
          <w:t>подпунктом "д" пункта 10</w:t>
        </w:r>
      </w:hyperlink>
      <w:r>
        <w:t xml:space="preserve"> Правил предоставления и распределения субсидий из федерального бюджета бюджетам субъектов Российской Федерации на поддержу государственных программ субъектов Российской Федерации и муниципальных программ формирования современной городской среды, утвержденных постановлением Правительства Российской Федерации от 10 февраля 2017 г. N 169 (Собрание законодательства Российской Федерации, 2017, N 8, ст. 1242), приказываю:</w:t>
      </w:r>
    </w:p>
    <w:p w:rsidR="00005CD7" w:rsidRDefault="00005CD7">
      <w:pPr>
        <w:pStyle w:val="ConsPlusNormal"/>
        <w:spacing w:before="220"/>
        <w:ind w:firstLine="540"/>
        <w:jc w:val="both"/>
      </w:pPr>
      <w:r>
        <w:t xml:space="preserve">утвердить методические </w:t>
      </w:r>
      <w:hyperlink w:anchor="P29" w:history="1">
        <w:r>
          <w:rPr>
            <w:color w:val="0000FF"/>
          </w:rPr>
          <w:t>рекомендации</w:t>
        </w:r>
      </w:hyperlink>
      <w:r>
        <w:t xml:space="preserve"> для подготовки правил благоустройства территорий поселений, городских округов, внутригородских районов согласно приложению к настоящему приказу.</w:t>
      </w:r>
    </w:p>
    <w:p w:rsidR="00005CD7" w:rsidRDefault="00005CD7">
      <w:pPr>
        <w:pStyle w:val="ConsPlusNormal"/>
        <w:jc w:val="both"/>
      </w:pPr>
    </w:p>
    <w:p w:rsidR="00005CD7" w:rsidRDefault="00005CD7">
      <w:pPr>
        <w:pStyle w:val="ConsPlusNormal"/>
        <w:jc w:val="right"/>
      </w:pPr>
      <w:r>
        <w:t>Министр</w:t>
      </w:r>
    </w:p>
    <w:p w:rsidR="00005CD7" w:rsidRDefault="00005CD7">
      <w:pPr>
        <w:pStyle w:val="ConsPlusNormal"/>
        <w:jc w:val="right"/>
      </w:pPr>
      <w:r>
        <w:t>М.А.МЕНЬ</w:t>
      </w:r>
    </w:p>
    <w:p w:rsidR="00005CD7" w:rsidRDefault="00005CD7">
      <w:pPr>
        <w:pStyle w:val="ConsPlusNormal"/>
        <w:jc w:val="both"/>
      </w:pPr>
    </w:p>
    <w:p w:rsidR="00005CD7" w:rsidRDefault="00005CD7">
      <w:pPr>
        <w:pStyle w:val="ConsPlusNormal"/>
        <w:jc w:val="both"/>
      </w:pPr>
    </w:p>
    <w:p w:rsidR="00005CD7" w:rsidRDefault="00005CD7">
      <w:pPr>
        <w:pStyle w:val="ConsPlusNormal"/>
        <w:jc w:val="both"/>
      </w:pPr>
    </w:p>
    <w:p w:rsidR="00005CD7" w:rsidRDefault="00005CD7">
      <w:pPr>
        <w:pStyle w:val="ConsPlusNormal"/>
        <w:jc w:val="both"/>
      </w:pPr>
    </w:p>
    <w:p w:rsidR="00005CD7" w:rsidRDefault="00005CD7">
      <w:pPr>
        <w:pStyle w:val="ConsPlusNormal"/>
        <w:jc w:val="both"/>
      </w:pPr>
    </w:p>
    <w:p w:rsidR="00005CD7" w:rsidRDefault="00005CD7">
      <w:pPr>
        <w:pStyle w:val="ConsPlusNormal"/>
        <w:jc w:val="right"/>
        <w:outlineLvl w:val="0"/>
      </w:pPr>
      <w:r>
        <w:t>Приложение</w:t>
      </w:r>
    </w:p>
    <w:p w:rsidR="00005CD7" w:rsidRDefault="00005CD7">
      <w:pPr>
        <w:pStyle w:val="ConsPlusNormal"/>
        <w:jc w:val="both"/>
      </w:pPr>
    </w:p>
    <w:p w:rsidR="00005CD7" w:rsidRDefault="00005CD7">
      <w:pPr>
        <w:pStyle w:val="ConsPlusNormal"/>
        <w:jc w:val="right"/>
      </w:pPr>
      <w:r>
        <w:t>Утверждены</w:t>
      </w:r>
    </w:p>
    <w:p w:rsidR="00005CD7" w:rsidRDefault="00005CD7">
      <w:pPr>
        <w:pStyle w:val="ConsPlusNormal"/>
        <w:jc w:val="right"/>
      </w:pPr>
      <w:r>
        <w:t>приказом Министерства строительства</w:t>
      </w:r>
    </w:p>
    <w:p w:rsidR="00005CD7" w:rsidRDefault="00005CD7">
      <w:pPr>
        <w:pStyle w:val="ConsPlusNormal"/>
        <w:jc w:val="right"/>
      </w:pPr>
      <w:r>
        <w:t>и жилищно-коммунального хозяйства</w:t>
      </w:r>
    </w:p>
    <w:p w:rsidR="00005CD7" w:rsidRDefault="00005CD7">
      <w:pPr>
        <w:pStyle w:val="ConsPlusNormal"/>
        <w:jc w:val="right"/>
      </w:pPr>
      <w:r>
        <w:t>Российской Федерации</w:t>
      </w:r>
    </w:p>
    <w:p w:rsidR="00005CD7" w:rsidRDefault="00005CD7">
      <w:pPr>
        <w:pStyle w:val="ConsPlusNormal"/>
        <w:jc w:val="right"/>
      </w:pPr>
      <w:r>
        <w:t>от 13 апреля 2017 г. N 711/пр</w:t>
      </w:r>
    </w:p>
    <w:p w:rsidR="00005CD7" w:rsidRDefault="00005CD7">
      <w:pPr>
        <w:pStyle w:val="ConsPlusNormal"/>
        <w:jc w:val="both"/>
      </w:pPr>
    </w:p>
    <w:p w:rsidR="00005CD7" w:rsidRDefault="00005CD7">
      <w:pPr>
        <w:pStyle w:val="ConsPlusTitle"/>
        <w:jc w:val="center"/>
      </w:pPr>
      <w:bookmarkStart w:id="1" w:name="P29"/>
      <w:bookmarkEnd w:id="1"/>
      <w:r>
        <w:t>МЕТОДИЧЕСКИЕ РЕКОМЕНДАЦИИ</w:t>
      </w:r>
    </w:p>
    <w:p w:rsidR="00005CD7" w:rsidRDefault="00005CD7">
      <w:pPr>
        <w:pStyle w:val="ConsPlusTitle"/>
        <w:jc w:val="center"/>
      </w:pPr>
      <w:r>
        <w:t>ДЛЯ ПОДГОТОВКИ ПРАВИЛ БЛАГОУСТРОЙСТВА ТЕРРИТОРИЙ ПОСЕЛЕНИЙ,</w:t>
      </w:r>
    </w:p>
    <w:p w:rsidR="00005CD7" w:rsidRDefault="00005CD7">
      <w:pPr>
        <w:pStyle w:val="ConsPlusTitle"/>
        <w:jc w:val="center"/>
      </w:pPr>
      <w:r>
        <w:t>ГОРОДСКИХ ОКРУГОВ, ВНУТРИГОРОДСКИХ РАЙОНОВ</w:t>
      </w:r>
    </w:p>
    <w:p w:rsidR="00005CD7" w:rsidRDefault="00005CD7">
      <w:pPr>
        <w:pStyle w:val="ConsPlusNormal"/>
        <w:jc w:val="both"/>
      </w:pPr>
    </w:p>
    <w:p w:rsidR="00005CD7" w:rsidRDefault="00005CD7">
      <w:pPr>
        <w:pStyle w:val="ConsPlusNormal"/>
        <w:jc w:val="center"/>
        <w:outlineLvl w:val="1"/>
      </w:pPr>
      <w:r>
        <w:t>1. Общие положения</w:t>
      </w:r>
    </w:p>
    <w:p w:rsidR="00005CD7" w:rsidRDefault="00005CD7">
      <w:pPr>
        <w:pStyle w:val="ConsPlusNormal"/>
        <w:jc w:val="both"/>
      </w:pPr>
    </w:p>
    <w:p w:rsidR="00005CD7" w:rsidRDefault="00005CD7">
      <w:pPr>
        <w:pStyle w:val="ConsPlusNormal"/>
        <w:ind w:firstLine="540"/>
        <w:jc w:val="both"/>
      </w:pPr>
      <w:r>
        <w:t xml:space="preserve">1.1. Настоящие Методические рекомендации разработаны в целях оказания методологического содействия органам местного самоуправления при подготовке ими в рамках реализации полномочий, предусмотренных Федеральным </w:t>
      </w:r>
      <w:hyperlink r:id="rId7" w:history="1">
        <w:r>
          <w:rPr>
            <w:color w:val="0000FF"/>
          </w:rPr>
          <w:t>законом</w:t>
        </w:r>
      </w:hyperlink>
      <w:r>
        <w:t xml:space="preserve"> от 6 октября 2003 г. N 131-ФЗ "Об общих принципах организации местного самоуправления в Российской Федерации", правил благоустройства территорий городских и сельских поселений, городских округов, внутригородских районов (далее - благоустройство территорий).</w:t>
      </w:r>
    </w:p>
    <w:p w:rsidR="00005CD7" w:rsidRDefault="00005CD7">
      <w:pPr>
        <w:pStyle w:val="ConsPlusNormal"/>
        <w:spacing w:before="220"/>
        <w:ind w:firstLine="540"/>
        <w:jc w:val="both"/>
      </w:pPr>
      <w:r>
        <w:t xml:space="preserve">1.2. В настоящих Методических рекомендациях изложены основные принципы, подходы, качественные характеристики и показатели, рекомендуемые к применению при подготовке </w:t>
      </w:r>
      <w:r>
        <w:lastRenderedPageBreak/>
        <w:t>правил благоустройства территорий в целях формирования безопасной, комфортной и привлекательной городской среды, к которой для целей настоящих Методических рекомендаций относится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в муниципальных образованиях (в том числе в сельских поселениях) и определяющих комфортность проживания на такой территории.</w:t>
      </w:r>
    </w:p>
    <w:p w:rsidR="00005CD7" w:rsidRDefault="00005CD7">
      <w:pPr>
        <w:pStyle w:val="ConsPlusNormal"/>
        <w:spacing w:before="220"/>
        <w:ind w:firstLine="540"/>
        <w:jc w:val="both"/>
      </w:pPr>
      <w:r>
        <w:t>1.3. Для целей настоящих Методических рекомендаций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005CD7" w:rsidRDefault="00005CD7">
      <w:pPr>
        <w:pStyle w:val="ConsPlusNormal"/>
        <w:spacing w:before="220"/>
        <w:ind w:firstLine="540"/>
        <w:jc w:val="both"/>
      </w:pPr>
      <w:r>
        <w:t>- детские площадки, спортивные и другие площадки отдыха и досуга;</w:t>
      </w:r>
    </w:p>
    <w:p w:rsidR="00005CD7" w:rsidRDefault="00005CD7">
      <w:pPr>
        <w:pStyle w:val="ConsPlusNormal"/>
        <w:spacing w:before="220"/>
        <w:ind w:firstLine="540"/>
        <w:jc w:val="both"/>
      </w:pPr>
      <w:r>
        <w:t>- площадки для выгула и дрессировки собак;</w:t>
      </w:r>
    </w:p>
    <w:p w:rsidR="00005CD7" w:rsidRDefault="00005CD7">
      <w:pPr>
        <w:pStyle w:val="ConsPlusNormal"/>
        <w:spacing w:before="220"/>
        <w:ind w:firstLine="540"/>
        <w:jc w:val="both"/>
      </w:pPr>
      <w:r>
        <w:t>- площадки автостоянок;</w:t>
      </w:r>
    </w:p>
    <w:p w:rsidR="00005CD7" w:rsidRDefault="00005CD7">
      <w:pPr>
        <w:pStyle w:val="ConsPlusNormal"/>
        <w:spacing w:before="220"/>
        <w:ind w:firstLine="540"/>
        <w:jc w:val="both"/>
      </w:pPr>
      <w:r>
        <w:t>- улицы (в том числе пешеходные) и дороги;</w:t>
      </w:r>
    </w:p>
    <w:p w:rsidR="00005CD7" w:rsidRDefault="00005CD7">
      <w:pPr>
        <w:pStyle w:val="ConsPlusNormal"/>
        <w:spacing w:before="220"/>
        <w:ind w:firstLine="540"/>
        <w:jc w:val="both"/>
      </w:pPr>
      <w:r>
        <w:t>- парки, скверы, иные зеленые зоны;</w:t>
      </w:r>
    </w:p>
    <w:p w:rsidR="00005CD7" w:rsidRDefault="00005CD7">
      <w:pPr>
        <w:pStyle w:val="ConsPlusNormal"/>
        <w:spacing w:before="220"/>
        <w:ind w:firstLine="540"/>
        <w:jc w:val="both"/>
      </w:pPr>
      <w:r>
        <w:t>- площади, набережные и другие территории;</w:t>
      </w:r>
    </w:p>
    <w:p w:rsidR="00005CD7" w:rsidRDefault="00005CD7">
      <w:pPr>
        <w:pStyle w:val="ConsPlusNormal"/>
        <w:spacing w:before="220"/>
        <w:ind w:firstLine="540"/>
        <w:jc w:val="both"/>
      </w:pPr>
      <w:r>
        <w:t>- технические зоны транспортных, инженерных коммуникаций, водоохранные зоны;</w:t>
      </w:r>
    </w:p>
    <w:p w:rsidR="00005CD7" w:rsidRDefault="00005CD7">
      <w:pPr>
        <w:pStyle w:val="ConsPlusNormal"/>
        <w:spacing w:before="220"/>
        <w:ind w:firstLine="540"/>
        <w:jc w:val="both"/>
      </w:pPr>
      <w:r>
        <w:t>- контейнерные площадки и площадки для складирования отдельных групп коммунальных отходов.</w:t>
      </w:r>
    </w:p>
    <w:p w:rsidR="00005CD7" w:rsidRDefault="00005CD7">
      <w:pPr>
        <w:pStyle w:val="ConsPlusNormal"/>
        <w:spacing w:before="220"/>
        <w:ind w:firstLine="540"/>
        <w:jc w:val="both"/>
      </w:pPr>
      <w:r>
        <w:t>1.4. К элементам благоустройства в настоящих Методических рекомендациях относят, в том числе:</w:t>
      </w:r>
    </w:p>
    <w:p w:rsidR="00005CD7" w:rsidRDefault="00005CD7">
      <w:pPr>
        <w:pStyle w:val="ConsPlusNormal"/>
        <w:spacing w:before="220"/>
        <w:ind w:firstLine="540"/>
        <w:jc w:val="both"/>
      </w:pPr>
      <w:r>
        <w:t>- элементы озеленения;</w:t>
      </w:r>
    </w:p>
    <w:p w:rsidR="00005CD7" w:rsidRDefault="00005CD7">
      <w:pPr>
        <w:pStyle w:val="ConsPlusNormal"/>
        <w:spacing w:before="220"/>
        <w:ind w:firstLine="540"/>
        <w:jc w:val="both"/>
      </w:pPr>
      <w:r>
        <w:t>- покрытия;</w:t>
      </w:r>
    </w:p>
    <w:p w:rsidR="00005CD7" w:rsidRDefault="00005CD7">
      <w:pPr>
        <w:pStyle w:val="ConsPlusNormal"/>
        <w:spacing w:before="220"/>
        <w:ind w:firstLine="540"/>
        <w:jc w:val="both"/>
      </w:pPr>
      <w:r>
        <w:t>- ограждения (заборы);</w:t>
      </w:r>
    </w:p>
    <w:p w:rsidR="00005CD7" w:rsidRDefault="00005CD7">
      <w:pPr>
        <w:pStyle w:val="ConsPlusNormal"/>
        <w:spacing w:before="220"/>
        <w:ind w:firstLine="540"/>
        <w:jc w:val="both"/>
      </w:pPr>
      <w:r>
        <w:t>- водные устройства;</w:t>
      </w:r>
    </w:p>
    <w:p w:rsidR="00005CD7" w:rsidRDefault="00005CD7">
      <w:pPr>
        <w:pStyle w:val="ConsPlusNormal"/>
        <w:spacing w:before="220"/>
        <w:ind w:firstLine="540"/>
        <w:jc w:val="both"/>
      </w:pPr>
      <w:r>
        <w:t>- уличное коммунально-бытовое и техническое оборудование;</w:t>
      </w:r>
    </w:p>
    <w:p w:rsidR="00005CD7" w:rsidRDefault="00005CD7">
      <w:pPr>
        <w:pStyle w:val="ConsPlusNormal"/>
        <w:spacing w:before="220"/>
        <w:ind w:firstLine="540"/>
        <w:jc w:val="both"/>
      </w:pPr>
      <w:r>
        <w:t>- игровое и спортивное оборудование;</w:t>
      </w:r>
    </w:p>
    <w:p w:rsidR="00005CD7" w:rsidRDefault="00005CD7">
      <w:pPr>
        <w:pStyle w:val="ConsPlusNormal"/>
        <w:spacing w:before="220"/>
        <w:ind w:firstLine="540"/>
        <w:jc w:val="both"/>
      </w:pPr>
      <w:r>
        <w:t>- элементы освещения;</w:t>
      </w:r>
    </w:p>
    <w:p w:rsidR="00005CD7" w:rsidRDefault="00005CD7">
      <w:pPr>
        <w:pStyle w:val="ConsPlusNormal"/>
        <w:spacing w:before="220"/>
        <w:ind w:firstLine="540"/>
        <w:jc w:val="both"/>
      </w:pPr>
      <w:r>
        <w:t>- средства размещения информации и рекламные конструкции;</w:t>
      </w:r>
    </w:p>
    <w:p w:rsidR="00005CD7" w:rsidRDefault="00005CD7">
      <w:pPr>
        <w:pStyle w:val="ConsPlusNormal"/>
        <w:spacing w:before="220"/>
        <w:ind w:firstLine="540"/>
        <w:jc w:val="both"/>
      </w:pPr>
      <w:r>
        <w:t>- малые архитектурные формы и городская мебель;</w:t>
      </w:r>
    </w:p>
    <w:p w:rsidR="00005CD7" w:rsidRDefault="00005CD7">
      <w:pPr>
        <w:pStyle w:val="ConsPlusNormal"/>
        <w:spacing w:before="220"/>
        <w:ind w:firstLine="540"/>
        <w:jc w:val="both"/>
      </w:pPr>
      <w:r>
        <w:t>- некапитальные нестационарные сооружения;</w:t>
      </w:r>
    </w:p>
    <w:p w:rsidR="00005CD7" w:rsidRDefault="00005CD7">
      <w:pPr>
        <w:pStyle w:val="ConsPlusNormal"/>
        <w:spacing w:before="220"/>
        <w:ind w:firstLine="540"/>
        <w:jc w:val="both"/>
      </w:pPr>
      <w:r>
        <w:t>- элементы объектов капитального строительства.</w:t>
      </w:r>
    </w:p>
    <w:p w:rsidR="00005CD7" w:rsidRDefault="00005CD7">
      <w:pPr>
        <w:pStyle w:val="ConsPlusNormal"/>
        <w:jc w:val="both"/>
      </w:pPr>
    </w:p>
    <w:p w:rsidR="00005CD7" w:rsidRDefault="00005CD7">
      <w:pPr>
        <w:pStyle w:val="ConsPlusNormal"/>
        <w:jc w:val="center"/>
        <w:outlineLvl w:val="1"/>
      </w:pPr>
      <w:r>
        <w:t>2. Общие принципы и подходы</w:t>
      </w:r>
    </w:p>
    <w:p w:rsidR="00005CD7" w:rsidRDefault="00005CD7">
      <w:pPr>
        <w:pStyle w:val="ConsPlusNormal"/>
        <w:jc w:val="both"/>
      </w:pPr>
    </w:p>
    <w:p w:rsidR="00005CD7" w:rsidRDefault="00005CD7">
      <w:pPr>
        <w:pStyle w:val="ConsPlusNormal"/>
        <w:ind w:firstLine="540"/>
        <w:jc w:val="both"/>
      </w:pPr>
      <w:r>
        <w:t>2.1. К деятельности по благоустройству территорий рекомендуется отнести разработку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005CD7" w:rsidRDefault="00005CD7">
      <w:pPr>
        <w:pStyle w:val="ConsPlusNormal"/>
        <w:spacing w:before="220"/>
        <w:ind w:firstLine="540"/>
        <w:jc w:val="both"/>
      </w:pPr>
      <w:r>
        <w:lastRenderedPageBreak/>
        <w:t>2.2. В целях настоящих Методических рекомендаций под проектной документацией по благоустройству территорий понимается пакет документации, основанной на стратегии развития муниципального образования и концепции, отражающей потребности жителей такого муниципального образования,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рекомендуется готовить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005CD7" w:rsidRDefault="00005CD7">
      <w:pPr>
        <w:pStyle w:val="ConsPlusNormal"/>
        <w:spacing w:before="220"/>
        <w:ind w:firstLine="540"/>
        <w:jc w:val="both"/>
      </w:pPr>
      <w:r>
        <w:t>2.3. Развитие городской среды рекомендуется осуществлять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При этом рекомендуется осуществлять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005CD7" w:rsidRDefault="00005CD7">
      <w:pPr>
        <w:pStyle w:val="ConsPlusNormal"/>
        <w:spacing w:before="220"/>
        <w:ind w:firstLine="540"/>
        <w:jc w:val="both"/>
      </w:pPr>
      <w:r>
        <w:t>2.4. Содержание объектов благоустройства рекомендуется осуществлять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rsidR="00005CD7" w:rsidRDefault="00005CD7">
      <w:pPr>
        <w:pStyle w:val="ConsPlusNormal"/>
        <w:spacing w:before="220"/>
        <w:ind w:firstLine="540"/>
        <w:jc w:val="both"/>
      </w:pPr>
      <w:r>
        <w:t>2.5. Участниками деятельности по благоустройству могут выступать:</w:t>
      </w:r>
    </w:p>
    <w:p w:rsidR="00005CD7" w:rsidRDefault="00005CD7">
      <w:pPr>
        <w:pStyle w:val="ConsPlusNormal"/>
        <w:spacing w:before="220"/>
        <w:ind w:firstLine="540"/>
        <w:jc w:val="both"/>
      </w:pPr>
      <w:r>
        <w:t>а) население муниципального образования, которое формирует запрос на благоустройство и принимает участие в оценке предлагаемых решений. В отдельных случаях жители муниципальных образований участвуют в выполнении работ. Жители могут быть представлены общественными организациями и объединениями;</w:t>
      </w:r>
    </w:p>
    <w:p w:rsidR="00005CD7" w:rsidRDefault="00005CD7">
      <w:pPr>
        <w:pStyle w:val="ConsPlusNormal"/>
        <w:spacing w:before="220"/>
        <w:ind w:firstLine="540"/>
        <w:jc w:val="both"/>
      </w:pPr>
      <w:r>
        <w:t>б)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005CD7" w:rsidRDefault="00005CD7">
      <w:pPr>
        <w:pStyle w:val="ConsPlusNormal"/>
        <w:spacing w:before="220"/>
        <w:ind w:firstLine="540"/>
        <w:jc w:val="both"/>
      </w:pPr>
      <w: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005CD7" w:rsidRDefault="00005CD7">
      <w:pPr>
        <w:pStyle w:val="ConsPlusNormal"/>
        <w:spacing w:before="220"/>
        <w:ind w:firstLine="540"/>
        <w:jc w:val="both"/>
      </w:pPr>
      <w: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005CD7" w:rsidRDefault="00005CD7">
      <w:pPr>
        <w:pStyle w:val="ConsPlusNormal"/>
        <w:spacing w:before="220"/>
        <w:ind w:firstLine="540"/>
        <w:jc w:val="both"/>
      </w:pPr>
      <w:r>
        <w:t>д) исполнители работ, специалисты по благоустройству и озеленению, в том числе возведению малых архитектурных форм;</w:t>
      </w:r>
    </w:p>
    <w:p w:rsidR="00005CD7" w:rsidRDefault="00005CD7">
      <w:pPr>
        <w:pStyle w:val="ConsPlusNormal"/>
        <w:spacing w:before="220"/>
        <w:ind w:firstLine="540"/>
        <w:jc w:val="both"/>
      </w:pPr>
      <w:r>
        <w:t>е) иные лица.</w:t>
      </w:r>
    </w:p>
    <w:p w:rsidR="00005CD7" w:rsidRDefault="00005CD7">
      <w:pPr>
        <w:pStyle w:val="ConsPlusNormal"/>
        <w:spacing w:before="220"/>
        <w:ind w:firstLine="540"/>
        <w:jc w:val="both"/>
      </w:pPr>
      <w:r>
        <w:t>2.6. Рекомендуется обеспечивать участие жителей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w:t>
      </w:r>
    </w:p>
    <w:p w:rsidR="00005CD7" w:rsidRDefault="00005CD7">
      <w:pPr>
        <w:pStyle w:val="ConsPlusNormal"/>
        <w:spacing w:before="220"/>
        <w:ind w:firstLine="540"/>
        <w:jc w:val="both"/>
      </w:pPr>
      <w:r>
        <w:t xml:space="preserve">2.7.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w:t>
      </w:r>
      <w:r>
        <w:lastRenderedPageBreak/>
        <w:t>в обсуждении проектных решений и, в некоторых случаях, реализации принятия решений.</w:t>
      </w:r>
    </w:p>
    <w:p w:rsidR="00005CD7" w:rsidRDefault="00005CD7">
      <w:pPr>
        <w:pStyle w:val="ConsPlusNormal"/>
        <w:spacing w:before="220"/>
        <w:ind w:firstLine="540"/>
        <w:jc w:val="both"/>
      </w:pPr>
      <w:r>
        <w:t>2.8. Концепцию благоустройства для каждой территории рекомендуется создавать с учетом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взаимодействия жителей населенного пункта.</w:t>
      </w:r>
    </w:p>
    <w:p w:rsidR="00005CD7" w:rsidRDefault="00005CD7">
      <w:pPr>
        <w:pStyle w:val="ConsPlusNormal"/>
        <w:spacing w:before="220"/>
        <w:ind w:firstLine="540"/>
        <w:jc w:val="both"/>
      </w:pPr>
      <w:r>
        <w:t>2.9. Территории муниципальных образований, удобно расположенные и легко доступные для большого числа жителей, рекомендуется использовать с максимальной эффективностью, на протяжении как можно более длительного времени и в любой сезон. Целесообразно предусмотреть взаимосвязь пространств муниципальных образований, доступность объектов инфраструктуры, в том числе за счет ликвидации необоснованных барьеров и препятствий.</w:t>
      </w:r>
    </w:p>
    <w:p w:rsidR="00005CD7" w:rsidRDefault="00005CD7">
      <w:pPr>
        <w:pStyle w:val="ConsPlusNormal"/>
        <w:spacing w:before="220"/>
        <w:ind w:firstLine="540"/>
        <w:jc w:val="both"/>
      </w:pPr>
      <w:r>
        <w:t>2.10. Обеспечение качества городской среды при реализации проектов благоустройства территорий может достигаться путем реализации следующих принципов:</w:t>
      </w:r>
    </w:p>
    <w:p w:rsidR="00005CD7" w:rsidRDefault="00005CD7">
      <w:pPr>
        <w:pStyle w:val="ConsPlusNormal"/>
        <w:spacing w:before="220"/>
        <w:ind w:firstLine="540"/>
        <w:jc w:val="both"/>
      </w:pPr>
      <w:r>
        <w:t>2.10.1. 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005CD7" w:rsidRDefault="00005CD7">
      <w:pPr>
        <w:pStyle w:val="ConsPlusNormal"/>
        <w:spacing w:before="220"/>
        <w:ind w:firstLine="540"/>
        <w:jc w:val="both"/>
      </w:pPr>
      <w:r>
        <w:t>2.10.2. Принцип комфортной организации пешеходной среды - создание в муниципальном образовании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Целесообразно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005CD7" w:rsidRDefault="00005CD7">
      <w:pPr>
        <w:pStyle w:val="ConsPlusNormal"/>
        <w:spacing w:before="220"/>
        <w:ind w:firstLine="540"/>
        <w:jc w:val="both"/>
      </w:pPr>
      <w:r>
        <w:t>2.10.3.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005CD7" w:rsidRDefault="00005CD7">
      <w:pPr>
        <w:pStyle w:val="ConsPlusNormal"/>
        <w:spacing w:before="220"/>
        <w:ind w:firstLine="540"/>
        <w:jc w:val="both"/>
      </w:pPr>
      <w:r>
        <w:t>2.10.4. Принцип комфортной среды для общения - гармоничное размещение в населенном пункте территории муниципального образования,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
    <w:p w:rsidR="00005CD7" w:rsidRDefault="00005CD7">
      <w:pPr>
        <w:pStyle w:val="ConsPlusNormal"/>
        <w:spacing w:before="220"/>
        <w:ind w:firstLine="540"/>
        <w:jc w:val="both"/>
      </w:pPr>
      <w:r>
        <w:t>2.10.5.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005CD7" w:rsidRDefault="00005CD7">
      <w:pPr>
        <w:pStyle w:val="ConsPlusNormal"/>
        <w:spacing w:before="220"/>
        <w:ind w:firstLine="540"/>
        <w:jc w:val="both"/>
      </w:pPr>
      <w:r>
        <w:t>2.11.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005CD7" w:rsidRDefault="00005CD7">
      <w:pPr>
        <w:pStyle w:val="ConsPlusNormal"/>
        <w:spacing w:before="220"/>
        <w:ind w:firstLine="540"/>
        <w:jc w:val="both"/>
      </w:pPr>
      <w:r>
        <w:t>2.12. 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w:t>
      </w:r>
    </w:p>
    <w:p w:rsidR="00005CD7" w:rsidRDefault="00005CD7">
      <w:pPr>
        <w:pStyle w:val="ConsPlusNormal"/>
        <w:spacing w:before="220"/>
        <w:ind w:firstLine="540"/>
        <w:jc w:val="both"/>
      </w:pPr>
      <w:r>
        <w:lastRenderedPageBreak/>
        <w:t>2.13. Реализацию комплексных проектов благоустройства рекомендуется осуществлять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Рекомендуется разработка единых или согласованных проектов благоустройства для связанных между собой территорий поселений (городских округов, внутригородских районов), расположенных на участках, имеющих разных владельцев.</w:t>
      </w:r>
    </w:p>
    <w:p w:rsidR="00005CD7" w:rsidRDefault="00005CD7">
      <w:pPr>
        <w:pStyle w:val="ConsPlusNormal"/>
        <w:spacing w:before="220"/>
        <w:ind w:firstLine="540"/>
        <w:jc w:val="both"/>
      </w:pPr>
      <w:r>
        <w:t>2.14.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рекомендуется устанавливать в соответствующей муниципальной программе по благоустройству территории.</w:t>
      </w:r>
    </w:p>
    <w:p w:rsidR="00005CD7" w:rsidRDefault="00005CD7">
      <w:pPr>
        <w:pStyle w:val="ConsPlusNormal"/>
        <w:spacing w:before="220"/>
        <w:ind w:firstLine="540"/>
        <w:jc w:val="both"/>
      </w:pPr>
      <w:r>
        <w:t>2.15. В рамках разработки муниципальных программ по благоустройству рекомендуется провести инвентаризацию объектов благоустройства и разработать паспорта объектов благоустройства.</w:t>
      </w:r>
    </w:p>
    <w:p w:rsidR="00005CD7" w:rsidRDefault="00005CD7">
      <w:pPr>
        <w:pStyle w:val="ConsPlusNormal"/>
        <w:spacing w:before="220"/>
        <w:ind w:firstLine="540"/>
        <w:jc w:val="both"/>
      </w:pPr>
      <w:r>
        <w:t>2.16. В паспорте целесообразно отобразить следующую информацию:</w:t>
      </w:r>
    </w:p>
    <w:p w:rsidR="00005CD7" w:rsidRDefault="00005CD7">
      <w:pPr>
        <w:pStyle w:val="ConsPlusNormal"/>
        <w:spacing w:before="220"/>
        <w:ind w:firstLine="540"/>
        <w:jc w:val="both"/>
      </w:pPr>
      <w:r>
        <w:t>- о собственниках и границах земельных участков, формирующих территорию объекта благоустройства;</w:t>
      </w:r>
    </w:p>
    <w:p w:rsidR="00005CD7" w:rsidRDefault="00005CD7">
      <w:pPr>
        <w:pStyle w:val="ConsPlusNormal"/>
        <w:spacing w:before="220"/>
        <w:ind w:firstLine="540"/>
        <w:jc w:val="both"/>
      </w:pPr>
      <w:r>
        <w:t>- ситуационный план;</w:t>
      </w:r>
    </w:p>
    <w:p w:rsidR="00005CD7" w:rsidRDefault="00005CD7">
      <w:pPr>
        <w:pStyle w:val="ConsPlusNormal"/>
        <w:spacing w:before="220"/>
        <w:ind w:firstLine="540"/>
        <w:jc w:val="both"/>
      </w:pPr>
      <w:r>
        <w:t>- элементы благоустройства,</w:t>
      </w:r>
    </w:p>
    <w:p w:rsidR="00005CD7" w:rsidRDefault="00005CD7">
      <w:pPr>
        <w:pStyle w:val="ConsPlusNormal"/>
        <w:spacing w:before="220"/>
        <w:ind w:firstLine="540"/>
        <w:jc w:val="both"/>
      </w:pPr>
      <w:r>
        <w:t>- сведения о текущем состоянии;</w:t>
      </w:r>
    </w:p>
    <w:p w:rsidR="00005CD7" w:rsidRDefault="00005CD7">
      <w:pPr>
        <w:pStyle w:val="ConsPlusNormal"/>
        <w:spacing w:before="220"/>
        <w:ind w:firstLine="540"/>
        <w:jc w:val="both"/>
      </w:pPr>
      <w:r>
        <w:t>- сведения о планируемых мероприятиях по благоустройству территорий.</w:t>
      </w:r>
    </w:p>
    <w:p w:rsidR="00005CD7" w:rsidRDefault="00005CD7">
      <w:pPr>
        <w:pStyle w:val="ConsPlusNormal"/>
        <w:spacing w:before="220"/>
        <w:ind w:firstLine="540"/>
        <w:jc w:val="both"/>
      </w:pPr>
      <w:r>
        <w:t>2.17. 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рекомендуется осуществлять на основе комплексного исследования современного состояния и потенциала развития территории муниципального образования (элемента планировочной структуры).</w:t>
      </w:r>
    </w:p>
    <w:p w:rsidR="00005CD7" w:rsidRDefault="00005CD7">
      <w:pPr>
        <w:pStyle w:val="ConsPlusNormal"/>
        <w:spacing w:before="220"/>
        <w:ind w:firstLine="540"/>
        <w:jc w:val="both"/>
      </w:pPr>
      <w:r>
        <w:t>2.18. В качестве приоритетных объектов благоустройства рекомендуется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p>
    <w:p w:rsidR="00005CD7" w:rsidRDefault="00005CD7">
      <w:pPr>
        <w:pStyle w:val="ConsPlusNormal"/>
        <w:jc w:val="both"/>
      </w:pPr>
    </w:p>
    <w:p w:rsidR="00005CD7" w:rsidRDefault="00005CD7">
      <w:pPr>
        <w:pStyle w:val="ConsPlusNormal"/>
        <w:jc w:val="center"/>
        <w:outlineLvl w:val="1"/>
      </w:pPr>
      <w:r>
        <w:t>3. Формы и механизмы общественного участия в принятии</w:t>
      </w:r>
    </w:p>
    <w:p w:rsidR="00005CD7" w:rsidRDefault="00005CD7">
      <w:pPr>
        <w:pStyle w:val="ConsPlusNormal"/>
        <w:jc w:val="center"/>
      </w:pPr>
      <w:r>
        <w:t>решений и реализации проектов комплексного благоустройства</w:t>
      </w:r>
    </w:p>
    <w:p w:rsidR="00005CD7" w:rsidRDefault="00005CD7">
      <w:pPr>
        <w:pStyle w:val="ConsPlusNormal"/>
        <w:jc w:val="center"/>
      </w:pPr>
      <w:r>
        <w:t>и развития городской среды</w:t>
      </w:r>
    </w:p>
    <w:p w:rsidR="00005CD7" w:rsidRDefault="00005CD7">
      <w:pPr>
        <w:pStyle w:val="ConsPlusNormal"/>
        <w:jc w:val="both"/>
      </w:pPr>
    </w:p>
    <w:p w:rsidR="00005CD7" w:rsidRDefault="00005CD7">
      <w:pPr>
        <w:pStyle w:val="ConsPlusNormal"/>
        <w:ind w:firstLine="540"/>
        <w:jc w:val="both"/>
      </w:pPr>
      <w:r>
        <w:t>3.1. Задачи, эффективность и формы общественного участия.</w:t>
      </w:r>
    </w:p>
    <w:p w:rsidR="00005CD7" w:rsidRDefault="00005CD7">
      <w:pPr>
        <w:pStyle w:val="ConsPlusNormal"/>
        <w:spacing w:before="220"/>
        <w:ind w:firstLine="540"/>
        <w:jc w:val="both"/>
      </w:pPr>
      <w:r>
        <w:t xml:space="preserve">3.1.1. 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w:t>
      </w:r>
      <w:r>
        <w:lastRenderedPageBreak/>
        <w:t>происходящее в его среде жизни).</w:t>
      </w:r>
    </w:p>
    <w:p w:rsidR="00005CD7" w:rsidRDefault="00005CD7">
      <w:pPr>
        <w:pStyle w:val="ConsPlusNormal"/>
        <w:spacing w:before="220"/>
        <w:ind w:firstLine="540"/>
        <w:jc w:val="both"/>
      </w:pPr>
      <w:r>
        <w:t>3.1.2. Участие в развитии городской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w:t>
      </w:r>
    </w:p>
    <w:p w:rsidR="00005CD7" w:rsidRDefault="00005CD7">
      <w:pPr>
        <w:pStyle w:val="ConsPlusNormal"/>
        <w:spacing w:before="220"/>
        <w:ind w:firstLine="540"/>
        <w:jc w:val="both"/>
      </w:pPr>
      <w:r>
        <w:t>3.1.3.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005CD7" w:rsidRDefault="00005CD7">
      <w:pPr>
        <w:pStyle w:val="ConsPlusNormal"/>
        <w:spacing w:before="220"/>
        <w:ind w:firstLine="540"/>
        <w:jc w:val="both"/>
      </w:pPr>
      <w:r>
        <w:t>3.1.4. Приглашение со стороны органов власти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муниципального образования и способствует учету различных мнений, объективному повышению качества решений.</w:t>
      </w:r>
    </w:p>
    <w:p w:rsidR="00005CD7" w:rsidRDefault="00005CD7">
      <w:pPr>
        <w:pStyle w:val="ConsPlusNormal"/>
        <w:spacing w:before="220"/>
        <w:ind w:firstLine="540"/>
        <w:jc w:val="both"/>
      </w:pPr>
      <w:r>
        <w:t>3.2. Основные решения.</w:t>
      </w:r>
    </w:p>
    <w:p w:rsidR="00005CD7" w:rsidRDefault="00005CD7">
      <w:pPr>
        <w:pStyle w:val="ConsPlusNormal"/>
        <w:spacing w:before="220"/>
        <w:ind w:firstLine="540"/>
        <w:jc w:val="both"/>
      </w:pPr>
      <w:r>
        <w:t>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005CD7" w:rsidRDefault="00005CD7">
      <w:pPr>
        <w:pStyle w:val="ConsPlusNormal"/>
        <w:spacing w:before="220"/>
        <w:ind w:firstLine="540"/>
        <w:jc w:val="both"/>
      </w:pPr>
      <w:r>
        <w:t>б) разработка внутренних правил, регулирующих процесс общественного участия;</w:t>
      </w:r>
    </w:p>
    <w:p w:rsidR="00005CD7" w:rsidRDefault="00005CD7">
      <w:pPr>
        <w:pStyle w:val="ConsPlusNormal"/>
        <w:spacing w:before="220"/>
        <w:ind w:firstLine="540"/>
        <w:jc w:val="both"/>
      </w:pPr>
      <w:r>
        <w:t>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005CD7" w:rsidRDefault="00005CD7">
      <w:pPr>
        <w:pStyle w:val="ConsPlusNormal"/>
        <w:spacing w:before="220"/>
        <w:ind w:firstLine="540"/>
        <w:jc w:val="both"/>
      </w:pPr>
      <w:r>
        <w:t>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рекомендуется провести следующие процедуры:</w:t>
      </w:r>
    </w:p>
    <w:p w:rsidR="00005CD7" w:rsidRDefault="00005CD7">
      <w:pPr>
        <w:pStyle w:val="ConsPlusNormal"/>
        <w:spacing w:before="220"/>
        <w:ind w:firstLine="540"/>
        <w:jc w:val="both"/>
      </w:pPr>
      <w: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005CD7" w:rsidRDefault="00005CD7">
      <w:pPr>
        <w:pStyle w:val="ConsPlusNormal"/>
        <w:spacing w:before="220"/>
        <w:ind w:firstLine="540"/>
        <w:jc w:val="both"/>
      </w:pPr>
      <w: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005CD7" w:rsidRDefault="00005CD7">
      <w:pPr>
        <w:pStyle w:val="ConsPlusNormal"/>
        <w:spacing w:before="220"/>
        <w:ind w:firstLine="540"/>
        <w:jc w:val="both"/>
      </w:pPr>
      <w:r>
        <w:t>3 этап: рассмотрение созданных вариантов с вовлечением всех заинтересованных лиц, имеющих отношение к данной территории и данному вопросу;</w:t>
      </w:r>
    </w:p>
    <w:p w:rsidR="00005CD7" w:rsidRDefault="00005CD7">
      <w:pPr>
        <w:pStyle w:val="ConsPlusNormal"/>
        <w:spacing w:before="220"/>
        <w:ind w:firstLine="540"/>
        <w:jc w:val="both"/>
      </w:pPr>
      <w: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005CD7" w:rsidRDefault="00005CD7">
      <w:pPr>
        <w:pStyle w:val="ConsPlusNormal"/>
        <w:spacing w:before="220"/>
        <w:ind w:firstLine="540"/>
        <w:jc w:val="both"/>
      </w:pPr>
      <w:r>
        <w:t xml:space="preserve">3.2.1. Все формы общественного участия целесообразно направлять на наиболее полное включение всех заинтересованных лиц, на выявление их интересов и ценностей, их отражение в проектировании любых изменений в муниципальном образовании, на достижение согласия по </w:t>
      </w:r>
      <w:r>
        <w:lastRenderedPageBreak/>
        <w:t>целям и планам реализации проектов, на мобилизацию и объединение всех заинтересованных лиц вокруг проектов, реализующих стратегию развития территории муниципального образования.</w:t>
      </w:r>
    </w:p>
    <w:p w:rsidR="00005CD7" w:rsidRDefault="00005CD7">
      <w:pPr>
        <w:pStyle w:val="ConsPlusNormal"/>
        <w:spacing w:before="220"/>
        <w:ind w:firstLine="540"/>
        <w:jc w:val="both"/>
      </w:pPr>
      <w:r>
        <w:t>3.2.2. 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005CD7" w:rsidRDefault="00005CD7">
      <w:pPr>
        <w:pStyle w:val="ConsPlusNormal"/>
        <w:spacing w:before="220"/>
        <w:ind w:firstLine="540"/>
        <w:jc w:val="both"/>
      </w:pPr>
      <w:r>
        <w:t>3.2.3. Все решения, касающиеся благоустройства и развития территорий, рекомендуется принимать открыто и гласно, с учетом мнения жителей соответствующих территорий и иных заинтересованных лиц.</w:t>
      </w:r>
    </w:p>
    <w:p w:rsidR="00005CD7" w:rsidRDefault="00005CD7">
      <w:pPr>
        <w:pStyle w:val="ConsPlusNormal"/>
        <w:spacing w:before="220"/>
        <w:ind w:firstLine="540"/>
        <w:jc w:val="both"/>
      </w:pPr>
      <w:r>
        <w:t>3.2.4. 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рекомендуется создать (использовать существующий) интерактивный портал 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005CD7" w:rsidRDefault="00005CD7">
      <w:pPr>
        <w:pStyle w:val="ConsPlusNormal"/>
        <w:spacing w:before="220"/>
        <w:ind w:firstLine="540"/>
        <w:jc w:val="both"/>
      </w:pPr>
      <w:r>
        <w:t>3.2.5. Рекомендуется разместить в свободном доступе в сети Интернет основную проектную и конкурсную документацию, а также видеозапись публичных обсуждений проектов благоустройства. Кроме того, рекомендуется предоставить возможность публичного комментирования и обсуждения материалов проектов.</w:t>
      </w:r>
    </w:p>
    <w:p w:rsidR="00005CD7" w:rsidRDefault="00005CD7">
      <w:pPr>
        <w:pStyle w:val="ConsPlusNormal"/>
        <w:spacing w:before="220"/>
        <w:ind w:firstLine="540"/>
        <w:jc w:val="both"/>
      </w:pPr>
      <w:r>
        <w:t>3.3. Формы общественного участия</w:t>
      </w:r>
    </w:p>
    <w:p w:rsidR="00005CD7" w:rsidRDefault="00005CD7">
      <w:pPr>
        <w:pStyle w:val="ConsPlusNormal"/>
        <w:spacing w:before="220"/>
        <w:ind w:firstLine="540"/>
        <w:jc w:val="both"/>
      </w:pPr>
      <w:r>
        <w:t>3.3.1. Для осуществления участия граждан и иных заинтересованных лиц в процессе принятия решений и реализации проектов комплексного благоустройства рекомендуется использовать следующие формы:</w:t>
      </w:r>
    </w:p>
    <w:p w:rsidR="00005CD7" w:rsidRDefault="00005CD7">
      <w:pPr>
        <w:pStyle w:val="ConsPlusNormal"/>
        <w:spacing w:before="220"/>
        <w:ind w:firstLine="540"/>
        <w:jc w:val="both"/>
      </w:pPr>
      <w:r>
        <w:t>а) совместное определение целей и задач по развитию территории, инвентаризация проблем и потенциалов среды;</w:t>
      </w:r>
    </w:p>
    <w:p w:rsidR="00005CD7" w:rsidRDefault="00005CD7">
      <w:pPr>
        <w:pStyle w:val="ConsPlusNormal"/>
        <w:spacing w:before="220"/>
        <w:ind w:firstLine="540"/>
        <w:jc w:val="both"/>
      </w:pPr>
      <w:r>
        <w:t>б) 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005CD7" w:rsidRDefault="00005CD7">
      <w:pPr>
        <w:pStyle w:val="ConsPlusNormal"/>
        <w:spacing w:before="220"/>
        <w:ind w:firstLine="540"/>
        <w:jc w:val="both"/>
      </w:pPr>
      <w: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005CD7" w:rsidRDefault="00005CD7">
      <w:pPr>
        <w:pStyle w:val="ConsPlusNormal"/>
        <w:spacing w:before="220"/>
        <w:ind w:firstLine="540"/>
        <w:jc w:val="both"/>
      </w:pPr>
      <w:r>
        <w:t>г) консультации в выборе типов покрытий, с учетом функционального зонирования территории;</w:t>
      </w:r>
    </w:p>
    <w:p w:rsidR="00005CD7" w:rsidRDefault="00005CD7">
      <w:pPr>
        <w:pStyle w:val="ConsPlusNormal"/>
        <w:spacing w:before="220"/>
        <w:ind w:firstLine="540"/>
        <w:jc w:val="both"/>
      </w:pPr>
      <w:r>
        <w:t>д) консультации по предполагаемым типам озеленения;</w:t>
      </w:r>
    </w:p>
    <w:p w:rsidR="00005CD7" w:rsidRDefault="00005CD7">
      <w:pPr>
        <w:pStyle w:val="ConsPlusNormal"/>
        <w:spacing w:before="220"/>
        <w:ind w:firstLine="540"/>
        <w:jc w:val="both"/>
      </w:pPr>
      <w:r>
        <w:t>е) консультации по предполагаемым типам освещения и осветительного оборудования;</w:t>
      </w:r>
    </w:p>
    <w:p w:rsidR="00005CD7" w:rsidRDefault="00005CD7">
      <w:pPr>
        <w:pStyle w:val="ConsPlusNormal"/>
        <w:spacing w:before="220"/>
        <w:ind w:firstLine="540"/>
        <w:jc w:val="both"/>
      </w:pPr>
      <w: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005CD7" w:rsidRDefault="00005CD7">
      <w:pPr>
        <w:pStyle w:val="ConsPlusNormal"/>
        <w:spacing w:before="220"/>
        <w:ind w:firstLine="540"/>
        <w:jc w:val="both"/>
      </w:pPr>
      <w:r>
        <w:t xml:space="preserve">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w:t>
      </w:r>
      <w:r>
        <w:lastRenderedPageBreak/>
        <w:t>заинтересованных лиц;</w:t>
      </w:r>
    </w:p>
    <w:p w:rsidR="00005CD7" w:rsidRDefault="00005CD7">
      <w:pPr>
        <w:pStyle w:val="ConsPlusNormal"/>
        <w:spacing w:before="220"/>
        <w:ind w:firstLine="540"/>
        <w:jc w:val="both"/>
      </w:pPr>
      <w: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005CD7" w:rsidRDefault="00005CD7">
      <w:pPr>
        <w:pStyle w:val="ConsPlusNormal"/>
        <w:spacing w:before="220"/>
        <w:ind w:firstLine="540"/>
        <w:jc w:val="both"/>
      </w:pPr>
      <w: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005CD7" w:rsidRDefault="00005CD7">
      <w:pPr>
        <w:pStyle w:val="ConsPlusNormal"/>
        <w:spacing w:before="220"/>
        <w:ind w:firstLine="540"/>
        <w:jc w:val="both"/>
      </w:pPr>
      <w:r>
        <w:t>3.3.2. При реализации проектов рекомендуется информировать общественность о планирующихся изменениях и возможности участия в этом процессе.</w:t>
      </w:r>
    </w:p>
    <w:p w:rsidR="00005CD7" w:rsidRDefault="00005CD7">
      <w:pPr>
        <w:pStyle w:val="ConsPlusNormal"/>
        <w:spacing w:before="220"/>
        <w:ind w:firstLine="540"/>
        <w:jc w:val="both"/>
      </w:pPr>
      <w:r>
        <w:t>3.3.3. Информирование может осуществляться путем:</w:t>
      </w:r>
    </w:p>
    <w:p w:rsidR="00005CD7" w:rsidRDefault="00005CD7">
      <w:pPr>
        <w:pStyle w:val="ConsPlusNormal"/>
        <w:spacing w:before="220"/>
        <w:ind w:firstLine="540"/>
        <w:jc w:val="both"/>
      </w:pPr>
      <w:r>
        <w:t>а) создания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005CD7" w:rsidRDefault="00005CD7">
      <w:pPr>
        <w:pStyle w:val="ConsPlusNormal"/>
        <w:spacing w:before="220"/>
        <w:ind w:firstLine="540"/>
        <w:jc w:val="both"/>
      </w:pPr>
      <w:r>
        <w:t>б)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005CD7" w:rsidRDefault="00005CD7">
      <w:pPr>
        <w:pStyle w:val="ConsPlusNormal"/>
        <w:spacing w:before="220"/>
        <w:ind w:firstLine="540"/>
        <w:jc w:val="both"/>
      </w:pPr>
      <w:r>
        <w:t>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005CD7" w:rsidRDefault="00005CD7">
      <w:pPr>
        <w:pStyle w:val="ConsPlusNormal"/>
        <w:spacing w:before="220"/>
        <w:ind w:firstLine="540"/>
        <w:jc w:val="both"/>
      </w:pPr>
      <w:r>
        <w:t>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005CD7" w:rsidRDefault="00005CD7">
      <w:pPr>
        <w:pStyle w:val="ConsPlusNormal"/>
        <w:spacing w:before="220"/>
        <w:ind w:firstLine="540"/>
        <w:jc w:val="both"/>
      </w:pPr>
      <w:r>
        <w:t>д) индивидуальных приглашений участников встречи лично, по электронной почте или по телефону;</w:t>
      </w:r>
    </w:p>
    <w:p w:rsidR="00005CD7" w:rsidRDefault="00005CD7">
      <w:pPr>
        <w:pStyle w:val="ConsPlusNormal"/>
        <w:spacing w:before="220"/>
        <w:ind w:firstLine="540"/>
        <w:jc w:val="both"/>
      </w:pPr>
      <w:r>
        <w:t>е)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005CD7" w:rsidRDefault="00005CD7">
      <w:pPr>
        <w:pStyle w:val="ConsPlusNormal"/>
        <w:spacing w:before="220"/>
        <w:ind w:firstLine="540"/>
        <w:jc w:val="both"/>
      </w:pPr>
      <w:r>
        <w:t>ж)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005CD7" w:rsidRDefault="00005CD7">
      <w:pPr>
        <w:pStyle w:val="ConsPlusNormal"/>
        <w:spacing w:before="220"/>
        <w:ind w:firstLine="540"/>
        <w:jc w:val="both"/>
      </w:pPr>
      <w:r>
        <w:t>з)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005CD7" w:rsidRDefault="00005CD7">
      <w:pPr>
        <w:pStyle w:val="ConsPlusNormal"/>
        <w:spacing w:before="220"/>
        <w:ind w:firstLine="540"/>
        <w:jc w:val="both"/>
      </w:pPr>
      <w:r>
        <w:t>3.4. Механизмы общественного участия.</w:t>
      </w:r>
    </w:p>
    <w:p w:rsidR="00005CD7" w:rsidRDefault="00005CD7">
      <w:pPr>
        <w:pStyle w:val="ConsPlusNormal"/>
        <w:spacing w:before="220"/>
        <w:ind w:firstLine="540"/>
        <w:jc w:val="both"/>
      </w:pPr>
      <w:r>
        <w:lastRenderedPageBreak/>
        <w:t xml:space="preserve">3.4.1. Обсуждение проектов рекомендуется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w:t>
      </w:r>
      <w:hyperlink r:id="rId8" w:history="1">
        <w:r>
          <w:rPr>
            <w:color w:val="0000FF"/>
          </w:rPr>
          <w:t>законом</w:t>
        </w:r>
      </w:hyperlink>
      <w:r>
        <w:t xml:space="preserve"> от 21 июля 2014 г. N 212-ФЗ "Об основах общественного контроля в Российской Федерации".</w:t>
      </w:r>
    </w:p>
    <w:p w:rsidR="00005CD7" w:rsidRDefault="00005CD7">
      <w:pPr>
        <w:pStyle w:val="ConsPlusNormal"/>
        <w:spacing w:before="220"/>
        <w:ind w:firstLine="540"/>
        <w:jc w:val="both"/>
      </w:pPr>
      <w:r>
        <w:t>3.4.2.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005CD7" w:rsidRDefault="00005CD7">
      <w:pPr>
        <w:pStyle w:val="ConsPlusNormal"/>
        <w:spacing w:before="220"/>
        <w:ind w:firstLine="540"/>
        <w:jc w:val="both"/>
      </w:pPr>
      <w:r>
        <w:t>3.4.3. На каждом этапе проектирования рекомендуется выбирать наиболее подходящие для конкретной ситуации механизмы, наиболее простые и понятные для всех заинтересованных в проекте сторон.</w:t>
      </w:r>
    </w:p>
    <w:p w:rsidR="00005CD7" w:rsidRDefault="00005CD7">
      <w:pPr>
        <w:pStyle w:val="ConsPlusNormal"/>
        <w:spacing w:before="220"/>
        <w:ind w:firstLine="540"/>
        <w:jc w:val="both"/>
      </w:pPr>
      <w:r>
        <w:t>3.4.4. Для проведения общественных обсуждений рекомендуется выбирать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005CD7" w:rsidRDefault="00005CD7">
      <w:pPr>
        <w:pStyle w:val="ConsPlusNormal"/>
        <w:spacing w:before="220"/>
        <w:ind w:firstLine="540"/>
        <w:jc w:val="both"/>
      </w:pPr>
      <w:r>
        <w:t>3.4.5. По итогам встреч, проектных семинаров, воркшопов, дизайн-игр и любых других форматов общественных обсуждений рекомендуется сформировать отчет, а также видеозапись самого мероприятия, и выложить в публичный доступ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включаться в этот процесс на любом этапе.</w:t>
      </w:r>
    </w:p>
    <w:p w:rsidR="00005CD7" w:rsidRDefault="00005CD7">
      <w:pPr>
        <w:pStyle w:val="ConsPlusNormal"/>
        <w:spacing w:before="220"/>
        <w:ind w:firstLine="540"/>
        <w:jc w:val="both"/>
      </w:pPr>
      <w:r>
        <w:t>3.4.6. 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предпроектного исследования, а также сам проект.</w:t>
      </w:r>
    </w:p>
    <w:p w:rsidR="00005CD7" w:rsidRDefault="00005CD7">
      <w:pPr>
        <w:pStyle w:val="ConsPlusNormal"/>
        <w:spacing w:before="220"/>
        <w:ind w:firstLine="540"/>
        <w:jc w:val="both"/>
      </w:pPr>
      <w:r>
        <w:t>3.4.7. Общественный контроль является одним из механизмов общественного участия.</w:t>
      </w:r>
    </w:p>
    <w:p w:rsidR="00005CD7" w:rsidRDefault="00005CD7">
      <w:pPr>
        <w:pStyle w:val="ConsPlusNormal"/>
        <w:spacing w:before="220"/>
        <w:ind w:firstLine="540"/>
        <w:jc w:val="both"/>
      </w:pPr>
      <w:r>
        <w:t>3.4.8. Рекомендуется создавать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005CD7" w:rsidRDefault="00005CD7">
      <w:pPr>
        <w:pStyle w:val="ConsPlusNormal"/>
        <w:spacing w:before="220"/>
        <w:ind w:firstLine="540"/>
        <w:jc w:val="both"/>
      </w:pPr>
      <w:r>
        <w:t>3.4.9.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интерактивный портал в сети Интернет.</w:t>
      </w:r>
    </w:p>
    <w:p w:rsidR="00005CD7" w:rsidRDefault="00005CD7">
      <w:pPr>
        <w:pStyle w:val="ConsPlusNormal"/>
        <w:spacing w:before="220"/>
        <w:ind w:firstLine="540"/>
        <w:jc w:val="both"/>
      </w:pPr>
      <w:r>
        <w:t>3.4.10.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005CD7" w:rsidRDefault="00005CD7">
      <w:pPr>
        <w:pStyle w:val="ConsPlusNormal"/>
        <w:spacing w:before="220"/>
        <w:ind w:firstLine="540"/>
        <w:jc w:val="both"/>
      </w:pPr>
      <w:r>
        <w:t>3.5.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005CD7" w:rsidRDefault="00005CD7">
      <w:pPr>
        <w:pStyle w:val="ConsPlusNormal"/>
        <w:spacing w:before="220"/>
        <w:ind w:firstLine="540"/>
        <w:jc w:val="both"/>
      </w:pPr>
      <w:r>
        <w:t xml:space="preserve">3.5.1. Создание комфортной городской среды рекомендуется в том числе направлять на повышение привлекательности муниципального образования для частных инвесторов с целью </w:t>
      </w:r>
      <w:r>
        <w:lastRenderedPageBreak/>
        <w:t>создания новых предприятий и рабочих мест. Реализацию комплексных проектов по благоустройству и созданию комфортной городской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rsidR="00005CD7" w:rsidRDefault="00005CD7">
      <w:pPr>
        <w:pStyle w:val="ConsPlusNormal"/>
        <w:spacing w:before="220"/>
        <w:ind w:firstLine="540"/>
        <w:jc w:val="both"/>
      </w:pPr>
      <w:r>
        <w:t>3.5.2. Участие лиц, осуществляющих предпринимательскую деятельность, в реализации комплексных проектов благоустройства может заключаться:</w:t>
      </w:r>
    </w:p>
    <w:p w:rsidR="00005CD7" w:rsidRDefault="00005CD7">
      <w:pPr>
        <w:pStyle w:val="ConsPlusNormal"/>
        <w:spacing w:before="220"/>
        <w:ind w:firstLine="540"/>
        <w:jc w:val="both"/>
      </w:pPr>
      <w:r>
        <w:t>а) в создании и предоставлении разного рода услуг и сервисов для посетителей общественных пространств;</w:t>
      </w:r>
    </w:p>
    <w:p w:rsidR="00005CD7" w:rsidRDefault="00005CD7">
      <w:pPr>
        <w:pStyle w:val="ConsPlusNormal"/>
        <w:spacing w:before="220"/>
        <w:ind w:firstLine="540"/>
        <w:jc w:val="both"/>
      </w:pPr>
      <w: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005CD7" w:rsidRDefault="00005CD7">
      <w:pPr>
        <w:pStyle w:val="ConsPlusNormal"/>
        <w:spacing w:before="220"/>
        <w:ind w:firstLine="540"/>
        <w:jc w:val="both"/>
      </w:pPr>
      <w:r>
        <w:t>в) в строительстве, реконструкции, реставрации объектов недвижимости;</w:t>
      </w:r>
    </w:p>
    <w:p w:rsidR="00005CD7" w:rsidRDefault="00005CD7">
      <w:pPr>
        <w:pStyle w:val="ConsPlusNormal"/>
        <w:spacing w:before="220"/>
        <w:ind w:firstLine="540"/>
        <w:jc w:val="both"/>
      </w:pPr>
      <w:r>
        <w:t>г) в производстве или размещении элементов благоустройства;</w:t>
      </w:r>
    </w:p>
    <w:p w:rsidR="00005CD7" w:rsidRDefault="00005CD7">
      <w:pPr>
        <w:pStyle w:val="ConsPlusNormal"/>
        <w:spacing w:before="220"/>
        <w:ind w:firstLine="540"/>
        <w:jc w:val="both"/>
      </w:pPr>
      <w: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005CD7" w:rsidRDefault="00005CD7">
      <w:pPr>
        <w:pStyle w:val="ConsPlusNormal"/>
        <w:spacing w:before="220"/>
        <w:ind w:firstLine="540"/>
        <w:jc w:val="both"/>
      </w:pPr>
      <w:r>
        <w:t>е) в организации мероприятий, обеспечивающих приток посетителей на создаваемые общественные пространства;</w:t>
      </w:r>
    </w:p>
    <w:p w:rsidR="00005CD7" w:rsidRDefault="00005CD7">
      <w:pPr>
        <w:pStyle w:val="ConsPlusNormal"/>
        <w:spacing w:before="220"/>
        <w:ind w:firstLine="540"/>
        <w:jc w:val="both"/>
      </w:pPr>
      <w: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005CD7" w:rsidRDefault="00005CD7">
      <w:pPr>
        <w:pStyle w:val="ConsPlusNormal"/>
        <w:spacing w:before="220"/>
        <w:ind w:firstLine="540"/>
        <w:jc w:val="both"/>
      </w:pPr>
      <w:r>
        <w:t>з) в иных формах.</w:t>
      </w:r>
    </w:p>
    <w:p w:rsidR="00005CD7" w:rsidRDefault="00005CD7">
      <w:pPr>
        <w:pStyle w:val="ConsPlusNormal"/>
        <w:spacing w:before="220"/>
        <w:ind w:firstLine="540"/>
        <w:jc w:val="both"/>
      </w:pPr>
      <w:r>
        <w:t>3.5.2.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005CD7" w:rsidRDefault="00005CD7">
      <w:pPr>
        <w:pStyle w:val="ConsPlusNormal"/>
        <w:spacing w:before="220"/>
        <w:ind w:firstLine="540"/>
        <w:jc w:val="both"/>
      </w:pPr>
      <w:r>
        <w:t>3.5.3.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005CD7" w:rsidRDefault="00005CD7">
      <w:pPr>
        <w:pStyle w:val="ConsPlusNormal"/>
        <w:jc w:val="both"/>
      </w:pPr>
    </w:p>
    <w:p w:rsidR="00005CD7" w:rsidRDefault="00005CD7">
      <w:pPr>
        <w:pStyle w:val="ConsPlusNormal"/>
        <w:jc w:val="center"/>
        <w:outlineLvl w:val="1"/>
      </w:pPr>
      <w:r>
        <w:t>4. Перечень сводов правил и национальных</w:t>
      </w:r>
    </w:p>
    <w:p w:rsidR="00005CD7" w:rsidRDefault="00005CD7">
      <w:pPr>
        <w:pStyle w:val="ConsPlusNormal"/>
        <w:jc w:val="center"/>
      </w:pPr>
      <w:r>
        <w:t>стандартов, применяемых при осуществлении деятельности</w:t>
      </w:r>
    </w:p>
    <w:p w:rsidR="00005CD7" w:rsidRDefault="00005CD7">
      <w:pPr>
        <w:pStyle w:val="ConsPlusNormal"/>
        <w:jc w:val="center"/>
      </w:pPr>
      <w:r>
        <w:t>по благоустройству</w:t>
      </w:r>
    </w:p>
    <w:p w:rsidR="00005CD7" w:rsidRDefault="00005CD7">
      <w:pPr>
        <w:pStyle w:val="ConsPlusNormal"/>
        <w:jc w:val="both"/>
      </w:pPr>
    </w:p>
    <w:p w:rsidR="00005CD7" w:rsidRDefault="00005CD7">
      <w:pPr>
        <w:pStyle w:val="ConsPlusNormal"/>
        <w:ind w:firstLine="540"/>
        <w:jc w:val="both"/>
      </w:pPr>
      <w:r>
        <w:t>При разработке правил благоустройства территорий поселений (городских округов), а также концепций и проектов благоустройства целесообразно обеспечивать соблюдение норм, указанных в сводах правил и национальных стандартах, в том числе в следующих:</w:t>
      </w:r>
    </w:p>
    <w:p w:rsidR="00005CD7" w:rsidRDefault="00005CD7">
      <w:pPr>
        <w:pStyle w:val="ConsPlusNormal"/>
        <w:spacing w:before="220"/>
        <w:ind w:firstLine="540"/>
        <w:jc w:val="both"/>
      </w:pPr>
      <w:r>
        <w:t>СП 42.13330.2016 "</w:t>
      </w:r>
      <w:hyperlink r:id="rId9" w:history="1">
        <w:r>
          <w:rPr>
            <w:color w:val="0000FF"/>
          </w:rPr>
          <w:t>СНиП 2.07.01-89*</w:t>
        </w:r>
      </w:hyperlink>
      <w:r>
        <w:t xml:space="preserve"> Градостроительство. Планировка и застройка городских и сельских поселений";</w:t>
      </w:r>
    </w:p>
    <w:p w:rsidR="00005CD7" w:rsidRDefault="00005CD7">
      <w:pPr>
        <w:pStyle w:val="ConsPlusNormal"/>
        <w:spacing w:before="220"/>
        <w:ind w:firstLine="540"/>
        <w:jc w:val="both"/>
      </w:pPr>
      <w:r>
        <w:t>СП 82.13330.2016 "</w:t>
      </w:r>
      <w:hyperlink r:id="rId10" w:history="1">
        <w:r>
          <w:rPr>
            <w:color w:val="0000FF"/>
          </w:rPr>
          <w:t>СНиП III-10-75</w:t>
        </w:r>
      </w:hyperlink>
      <w:r>
        <w:t xml:space="preserve"> Благоустройство территорий";</w:t>
      </w:r>
    </w:p>
    <w:p w:rsidR="00005CD7" w:rsidRDefault="000D36DA">
      <w:pPr>
        <w:pStyle w:val="ConsPlusNormal"/>
        <w:spacing w:before="220"/>
        <w:ind w:firstLine="540"/>
        <w:jc w:val="both"/>
      </w:pPr>
      <w:hyperlink r:id="rId11" w:history="1">
        <w:r w:rsidR="00005CD7">
          <w:rPr>
            <w:color w:val="0000FF"/>
          </w:rPr>
          <w:t>СП 45.13330.2012</w:t>
        </w:r>
      </w:hyperlink>
      <w:r w:rsidR="00005CD7">
        <w:t xml:space="preserve"> "СНиП 3.02.01-87 Земляные сооружения, основания и фундаменты";</w:t>
      </w:r>
    </w:p>
    <w:p w:rsidR="00005CD7" w:rsidRDefault="000D36DA">
      <w:pPr>
        <w:pStyle w:val="ConsPlusNormal"/>
        <w:spacing w:before="220"/>
        <w:ind w:firstLine="540"/>
        <w:jc w:val="both"/>
      </w:pPr>
      <w:hyperlink r:id="rId12" w:history="1">
        <w:r w:rsidR="00005CD7">
          <w:rPr>
            <w:color w:val="0000FF"/>
          </w:rPr>
          <w:t>СП 48.13330.2011</w:t>
        </w:r>
      </w:hyperlink>
      <w:r w:rsidR="00005CD7">
        <w:t xml:space="preserve"> "СНиП 12-01-2004 Организация строительства";</w:t>
      </w:r>
    </w:p>
    <w:p w:rsidR="00005CD7" w:rsidRDefault="000D36DA">
      <w:pPr>
        <w:pStyle w:val="ConsPlusNormal"/>
        <w:spacing w:before="220"/>
        <w:ind w:firstLine="540"/>
        <w:jc w:val="both"/>
      </w:pPr>
      <w:hyperlink r:id="rId13" w:history="1">
        <w:r w:rsidR="00005CD7">
          <w:rPr>
            <w:color w:val="0000FF"/>
          </w:rPr>
          <w:t>СП 116.13330.2012</w:t>
        </w:r>
      </w:hyperlink>
      <w:r w:rsidR="00005CD7">
        <w:t xml:space="preserve"> "СНиП 22-02-2003 Инженерная защита территорий, зданий и сооружений </w:t>
      </w:r>
      <w:r w:rsidR="00005CD7">
        <w:lastRenderedPageBreak/>
        <w:t>от опасных геологических процессов. Основные положения";</w:t>
      </w:r>
    </w:p>
    <w:p w:rsidR="00005CD7" w:rsidRDefault="00005CD7">
      <w:pPr>
        <w:pStyle w:val="ConsPlusNormal"/>
        <w:spacing w:before="220"/>
        <w:ind w:firstLine="540"/>
        <w:jc w:val="both"/>
      </w:pPr>
      <w:r>
        <w:t>СП 104.13330.2016 "</w:t>
      </w:r>
      <w:hyperlink r:id="rId14" w:history="1">
        <w:r>
          <w:rPr>
            <w:color w:val="0000FF"/>
          </w:rPr>
          <w:t>СНиП 2.06.15-85</w:t>
        </w:r>
      </w:hyperlink>
      <w:r>
        <w:t xml:space="preserve"> Инженерная защита территории от затопления и подтопления";</w:t>
      </w:r>
    </w:p>
    <w:p w:rsidR="00005CD7" w:rsidRDefault="000D36DA">
      <w:pPr>
        <w:pStyle w:val="ConsPlusNormal"/>
        <w:spacing w:before="220"/>
        <w:ind w:firstLine="540"/>
        <w:jc w:val="both"/>
      </w:pPr>
      <w:hyperlink r:id="rId15" w:history="1">
        <w:r w:rsidR="00005CD7">
          <w:rPr>
            <w:color w:val="0000FF"/>
          </w:rPr>
          <w:t>СП 59.13330.2016</w:t>
        </w:r>
      </w:hyperlink>
      <w:r w:rsidR="00005CD7">
        <w:t xml:space="preserve"> "СНиП 35-01-2001 Доступность зданий и сооружений для маломобильных групп населения";</w:t>
      </w:r>
    </w:p>
    <w:p w:rsidR="00005CD7" w:rsidRDefault="000D36DA">
      <w:pPr>
        <w:pStyle w:val="ConsPlusNormal"/>
        <w:spacing w:before="220"/>
        <w:ind w:firstLine="540"/>
        <w:jc w:val="both"/>
      </w:pPr>
      <w:hyperlink r:id="rId16" w:history="1">
        <w:r w:rsidR="00005CD7">
          <w:rPr>
            <w:color w:val="0000FF"/>
          </w:rPr>
          <w:t>СП 140.13330.2012</w:t>
        </w:r>
      </w:hyperlink>
      <w:r w:rsidR="00005CD7">
        <w:t xml:space="preserve"> "Городская среда. Правила проектирования для маломобильных групп населения";</w:t>
      </w:r>
    </w:p>
    <w:p w:rsidR="00005CD7" w:rsidRDefault="000D36DA">
      <w:pPr>
        <w:pStyle w:val="ConsPlusNormal"/>
        <w:spacing w:before="220"/>
        <w:ind w:firstLine="540"/>
        <w:jc w:val="both"/>
      </w:pPr>
      <w:hyperlink r:id="rId17" w:history="1">
        <w:r w:rsidR="00005CD7">
          <w:rPr>
            <w:color w:val="0000FF"/>
          </w:rPr>
          <w:t>СП 136.13330.2012</w:t>
        </w:r>
      </w:hyperlink>
      <w:r w:rsidR="00005CD7">
        <w:t xml:space="preserve"> "Здания и сооружения. Общие положения проектирования с учетом доступности для маломобильных групп населения";</w:t>
      </w:r>
    </w:p>
    <w:p w:rsidR="00005CD7" w:rsidRDefault="000D36DA">
      <w:pPr>
        <w:pStyle w:val="ConsPlusNormal"/>
        <w:spacing w:before="220"/>
        <w:ind w:firstLine="540"/>
        <w:jc w:val="both"/>
      </w:pPr>
      <w:hyperlink r:id="rId18" w:history="1">
        <w:r w:rsidR="00005CD7">
          <w:rPr>
            <w:color w:val="0000FF"/>
          </w:rPr>
          <w:t>СП 138.13330.2012</w:t>
        </w:r>
      </w:hyperlink>
      <w:r w:rsidR="00005CD7">
        <w:t xml:space="preserve"> "Общественные здания и сооружения, доступные маломобильным группам населения. Правила проектирования";</w:t>
      </w:r>
    </w:p>
    <w:p w:rsidR="00005CD7" w:rsidRDefault="000D36DA">
      <w:pPr>
        <w:pStyle w:val="ConsPlusNormal"/>
        <w:spacing w:before="220"/>
        <w:ind w:firstLine="540"/>
        <w:jc w:val="both"/>
      </w:pPr>
      <w:hyperlink r:id="rId19" w:history="1">
        <w:r w:rsidR="00005CD7">
          <w:rPr>
            <w:color w:val="0000FF"/>
          </w:rPr>
          <w:t>СП 137.13330.2012</w:t>
        </w:r>
      </w:hyperlink>
      <w:r w:rsidR="00005CD7">
        <w:t xml:space="preserve"> "Жилая среда с планировочными элементами, доступными инвалидам. Правила проектирования";</w:t>
      </w:r>
    </w:p>
    <w:p w:rsidR="00005CD7" w:rsidRDefault="000D36DA">
      <w:pPr>
        <w:pStyle w:val="ConsPlusNormal"/>
        <w:spacing w:before="220"/>
        <w:ind w:firstLine="540"/>
        <w:jc w:val="both"/>
      </w:pPr>
      <w:hyperlink r:id="rId20" w:history="1">
        <w:r w:rsidR="00005CD7">
          <w:rPr>
            <w:color w:val="0000FF"/>
          </w:rPr>
          <w:t>СП 32.13330.2012</w:t>
        </w:r>
      </w:hyperlink>
      <w:r w:rsidR="00005CD7">
        <w:t xml:space="preserve"> "СНиП 2.04.03-85 Канализация. Наружные сети и сооружения";</w:t>
      </w:r>
    </w:p>
    <w:p w:rsidR="00005CD7" w:rsidRDefault="000D36DA">
      <w:pPr>
        <w:pStyle w:val="ConsPlusNormal"/>
        <w:spacing w:before="220"/>
        <w:ind w:firstLine="540"/>
        <w:jc w:val="both"/>
      </w:pPr>
      <w:hyperlink r:id="rId21" w:history="1">
        <w:r w:rsidR="00005CD7">
          <w:rPr>
            <w:color w:val="0000FF"/>
          </w:rPr>
          <w:t>СП 31.13330.2012</w:t>
        </w:r>
      </w:hyperlink>
      <w:r w:rsidR="00005CD7">
        <w:t xml:space="preserve"> "СНиП 2.04.02-84* Водоснабжение. Наружные сети и сооружения";</w:t>
      </w:r>
    </w:p>
    <w:p w:rsidR="00005CD7" w:rsidRDefault="000D36DA">
      <w:pPr>
        <w:pStyle w:val="ConsPlusNormal"/>
        <w:spacing w:before="220"/>
        <w:ind w:firstLine="540"/>
        <w:jc w:val="both"/>
      </w:pPr>
      <w:hyperlink r:id="rId22" w:history="1">
        <w:r w:rsidR="00005CD7">
          <w:rPr>
            <w:color w:val="0000FF"/>
          </w:rPr>
          <w:t>СП 124.13330.2012</w:t>
        </w:r>
      </w:hyperlink>
      <w:r w:rsidR="00005CD7">
        <w:t xml:space="preserve"> "СНиП 41-02-2003 Тепловые сети";</w:t>
      </w:r>
    </w:p>
    <w:p w:rsidR="00005CD7" w:rsidRDefault="000D36DA">
      <w:pPr>
        <w:pStyle w:val="ConsPlusNormal"/>
        <w:spacing w:before="220"/>
        <w:ind w:firstLine="540"/>
        <w:jc w:val="both"/>
      </w:pPr>
      <w:hyperlink r:id="rId23" w:history="1">
        <w:r w:rsidR="00005CD7">
          <w:rPr>
            <w:color w:val="0000FF"/>
          </w:rPr>
          <w:t>СП 34.13330.2012</w:t>
        </w:r>
      </w:hyperlink>
      <w:r w:rsidR="00005CD7">
        <w:t xml:space="preserve"> "СНиП 2.05.02-85* Автомобильные дороги";</w:t>
      </w:r>
    </w:p>
    <w:p w:rsidR="00005CD7" w:rsidRDefault="00005CD7">
      <w:pPr>
        <w:pStyle w:val="ConsPlusNormal"/>
        <w:spacing w:before="220"/>
        <w:ind w:firstLine="540"/>
        <w:jc w:val="both"/>
      </w:pPr>
      <w:r>
        <w:t>СП 52.13330.2016 "</w:t>
      </w:r>
      <w:hyperlink r:id="rId24" w:history="1">
        <w:r>
          <w:rPr>
            <w:color w:val="0000FF"/>
          </w:rPr>
          <w:t>СНиП 23-05-95*</w:t>
        </w:r>
      </w:hyperlink>
      <w:r>
        <w:t xml:space="preserve"> Естественное и искусственное освещение";</w:t>
      </w:r>
    </w:p>
    <w:p w:rsidR="00005CD7" w:rsidRDefault="000D36DA">
      <w:pPr>
        <w:pStyle w:val="ConsPlusNormal"/>
        <w:spacing w:before="220"/>
        <w:ind w:firstLine="540"/>
        <w:jc w:val="both"/>
      </w:pPr>
      <w:hyperlink r:id="rId25" w:history="1">
        <w:r w:rsidR="00005CD7">
          <w:rPr>
            <w:color w:val="0000FF"/>
          </w:rPr>
          <w:t>СП 50.13330.2012</w:t>
        </w:r>
      </w:hyperlink>
      <w:r w:rsidR="00005CD7">
        <w:t xml:space="preserve"> "СНиП 23-02-2003 Тепловая защита зданий";</w:t>
      </w:r>
    </w:p>
    <w:p w:rsidR="00005CD7" w:rsidRDefault="000D36DA">
      <w:pPr>
        <w:pStyle w:val="ConsPlusNormal"/>
        <w:spacing w:before="220"/>
        <w:ind w:firstLine="540"/>
        <w:jc w:val="both"/>
      </w:pPr>
      <w:hyperlink r:id="rId26" w:history="1">
        <w:r w:rsidR="00005CD7">
          <w:rPr>
            <w:color w:val="0000FF"/>
          </w:rPr>
          <w:t>СП 51.13330.2011</w:t>
        </w:r>
      </w:hyperlink>
      <w:r w:rsidR="00005CD7">
        <w:t xml:space="preserve"> "СНиП 23-03-2003 Защита от шума";</w:t>
      </w:r>
    </w:p>
    <w:p w:rsidR="00005CD7" w:rsidRDefault="000D36DA">
      <w:pPr>
        <w:pStyle w:val="ConsPlusNormal"/>
        <w:spacing w:before="220"/>
        <w:ind w:firstLine="540"/>
        <w:jc w:val="both"/>
      </w:pPr>
      <w:hyperlink r:id="rId27" w:history="1">
        <w:r w:rsidR="00005CD7">
          <w:rPr>
            <w:color w:val="0000FF"/>
          </w:rPr>
          <w:t>СП 53.13330.2011</w:t>
        </w:r>
      </w:hyperlink>
      <w:r w:rsidR="00005CD7">
        <w:t xml:space="preserve"> "СНиП 30-02-97* Планировка и застройка территорий садоводческих (дачных) объединений граждан, здания и сооружения";</w:t>
      </w:r>
    </w:p>
    <w:p w:rsidR="00005CD7" w:rsidRDefault="000D36DA">
      <w:pPr>
        <w:pStyle w:val="ConsPlusNormal"/>
        <w:spacing w:before="220"/>
        <w:ind w:firstLine="540"/>
        <w:jc w:val="both"/>
      </w:pPr>
      <w:hyperlink r:id="rId28" w:history="1">
        <w:r w:rsidR="00005CD7">
          <w:rPr>
            <w:color w:val="0000FF"/>
          </w:rPr>
          <w:t>СП 118.13330.2012</w:t>
        </w:r>
      </w:hyperlink>
      <w:r w:rsidR="00005CD7">
        <w:t xml:space="preserve"> "СНиП 31-06-2009 Общественные здания и сооружения";</w:t>
      </w:r>
    </w:p>
    <w:p w:rsidR="00005CD7" w:rsidRDefault="00005CD7">
      <w:pPr>
        <w:pStyle w:val="ConsPlusNormal"/>
        <w:spacing w:before="220"/>
        <w:ind w:firstLine="540"/>
        <w:jc w:val="both"/>
      </w:pPr>
      <w:r>
        <w:t>СП 54.13330.2012 "</w:t>
      </w:r>
      <w:hyperlink r:id="rId29" w:history="1">
        <w:r>
          <w:rPr>
            <w:color w:val="0000FF"/>
          </w:rPr>
          <w:t>СНиП 31-01-2003</w:t>
        </w:r>
      </w:hyperlink>
      <w:r>
        <w:t xml:space="preserve"> Здания жилые многоквартирные";</w:t>
      </w:r>
    </w:p>
    <w:p w:rsidR="00005CD7" w:rsidRDefault="000D36DA">
      <w:pPr>
        <w:pStyle w:val="ConsPlusNormal"/>
        <w:spacing w:before="220"/>
        <w:ind w:firstLine="540"/>
        <w:jc w:val="both"/>
      </w:pPr>
      <w:hyperlink r:id="rId30" w:history="1">
        <w:r w:rsidR="00005CD7">
          <w:rPr>
            <w:color w:val="0000FF"/>
          </w:rPr>
          <w:t>СП 251.1325800.2016</w:t>
        </w:r>
      </w:hyperlink>
      <w:r w:rsidR="00005CD7">
        <w:t xml:space="preserve"> "Здания общеобразовательных организаций. Правила проектирования";</w:t>
      </w:r>
    </w:p>
    <w:p w:rsidR="00005CD7" w:rsidRDefault="000D36DA">
      <w:pPr>
        <w:pStyle w:val="ConsPlusNormal"/>
        <w:spacing w:before="220"/>
        <w:ind w:firstLine="540"/>
        <w:jc w:val="both"/>
      </w:pPr>
      <w:hyperlink r:id="rId31" w:history="1">
        <w:r w:rsidR="00005CD7">
          <w:rPr>
            <w:color w:val="0000FF"/>
          </w:rPr>
          <w:t>СП 252.1325800.2016</w:t>
        </w:r>
      </w:hyperlink>
      <w:r w:rsidR="00005CD7">
        <w:t xml:space="preserve"> "Здания дошкольных образовательных организаций. Правила проектирования";</w:t>
      </w:r>
    </w:p>
    <w:p w:rsidR="00005CD7" w:rsidRDefault="000D36DA">
      <w:pPr>
        <w:pStyle w:val="ConsPlusNormal"/>
        <w:spacing w:before="220"/>
        <w:ind w:firstLine="540"/>
        <w:jc w:val="both"/>
      </w:pPr>
      <w:hyperlink r:id="rId32" w:history="1">
        <w:r w:rsidR="00005CD7">
          <w:rPr>
            <w:color w:val="0000FF"/>
          </w:rPr>
          <w:t>СП 113.13330.2012</w:t>
        </w:r>
      </w:hyperlink>
      <w:r w:rsidR="00005CD7">
        <w:t xml:space="preserve"> "СНиП 21-02-99* Стоянки автомобилей";</w:t>
      </w:r>
    </w:p>
    <w:p w:rsidR="00005CD7" w:rsidRDefault="000D36DA">
      <w:pPr>
        <w:pStyle w:val="ConsPlusNormal"/>
        <w:spacing w:before="220"/>
        <w:ind w:firstLine="540"/>
        <w:jc w:val="both"/>
      </w:pPr>
      <w:hyperlink r:id="rId33" w:history="1">
        <w:r w:rsidR="00005CD7">
          <w:rPr>
            <w:color w:val="0000FF"/>
          </w:rPr>
          <w:t>СП 158.13330.2014</w:t>
        </w:r>
      </w:hyperlink>
      <w:r w:rsidR="00005CD7">
        <w:t xml:space="preserve"> "Здания и помещения медицинских организаций. Правила проектирования";</w:t>
      </w:r>
    </w:p>
    <w:p w:rsidR="00005CD7" w:rsidRDefault="000D36DA">
      <w:pPr>
        <w:pStyle w:val="ConsPlusNormal"/>
        <w:spacing w:before="220"/>
        <w:ind w:firstLine="540"/>
        <w:jc w:val="both"/>
      </w:pPr>
      <w:hyperlink r:id="rId34" w:history="1">
        <w:r w:rsidR="00005CD7">
          <w:rPr>
            <w:color w:val="0000FF"/>
          </w:rPr>
          <w:t>СП 257.1325800.2016</w:t>
        </w:r>
      </w:hyperlink>
      <w:r w:rsidR="00005CD7">
        <w:t xml:space="preserve"> "Здания гостиниц. Правила проектирования";</w:t>
      </w:r>
    </w:p>
    <w:p w:rsidR="00005CD7" w:rsidRDefault="000D36DA">
      <w:pPr>
        <w:pStyle w:val="ConsPlusNormal"/>
        <w:spacing w:before="220"/>
        <w:ind w:firstLine="540"/>
        <w:jc w:val="both"/>
      </w:pPr>
      <w:hyperlink r:id="rId35" w:history="1">
        <w:r w:rsidR="00005CD7">
          <w:rPr>
            <w:color w:val="0000FF"/>
          </w:rPr>
          <w:t>СП 35.13330.2011</w:t>
        </w:r>
      </w:hyperlink>
      <w:r w:rsidR="00005CD7">
        <w:t xml:space="preserve"> "СНиП 2.05.03-84* Мосты и трубы";</w:t>
      </w:r>
    </w:p>
    <w:p w:rsidR="00005CD7" w:rsidRDefault="000D36DA">
      <w:pPr>
        <w:pStyle w:val="ConsPlusNormal"/>
        <w:spacing w:before="220"/>
        <w:ind w:firstLine="540"/>
        <w:jc w:val="both"/>
      </w:pPr>
      <w:hyperlink r:id="rId36" w:history="1">
        <w:r w:rsidR="00005CD7">
          <w:rPr>
            <w:color w:val="0000FF"/>
          </w:rPr>
          <w:t>СП 101.13330.2012</w:t>
        </w:r>
      </w:hyperlink>
      <w:r w:rsidR="00005CD7">
        <w:t xml:space="preserve"> "СНиП 2.06.07-87 Подпорные стены, судоходные шлюзы, рыбопропускные и рыбозащитные сооружения";</w:t>
      </w:r>
    </w:p>
    <w:p w:rsidR="00005CD7" w:rsidRDefault="000D36DA">
      <w:pPr>
        <w:pStyle w:val="ConsPlusNormal"/>
        <w:spacing w:before="220"/>
        <w:ind w:firstLine="540"/>
        <w:jc w:val="both"/>
      </w:pPr>
      <w:hyperlink r:id="rId37" w:history="1">
        <w:r w:rsidR="00005CD7">
          <w:rPr>
            <w:color w:val="0000FF"/>
          </w:rPr>
          <w:t>СП 102.13330.2012</w:t>
        </w:r>
      </w:hyperlink>
      <w:r w:rsidR="00005CD7">
        <w:t xml:space="preserve"> "СНиП 2.06.09-84 Туннели гидротехнические";</w:t>
      </w:r>
    </w:p>
    <w:p w:rsidR="00005CD7" w:rsidRDefault="000D36DA">
      <w:pPr>
        <w:pStyle w:val="ConsPlusNormal"/>
        <w:spacing w:before="220"/>
        <w:ind w:firstLine="540"/>
        <w:jc w:val="both"/>
      </w:pPr>
      <w:hyperlink r:id="rId38" w:history="1">
        <w:r w:rsidR="00005CD7">
          <w:rPr>
            <w:color w:val="0000FF"/>
          </w:rPr>
          <w:t>СП 58.13330.2012</w:t>
        </w:r>
      </w:hyperlink>
      <w:r w:rsidR="00005CD7">
        <w:t xml:space="preserve"> "СНиП 33-01-2003 Гидротехнические сооружения. Основные положения";</w:t>
      </w:r>
    </w:p>
    <w:p w:rsidR="00005CD7" w:rsidRDefault="000D36DA">
      <w:pPr>
        <w:pStyle w:val="ConsPlusNormal"/>
        <w:spacing w:before="220"/>
        <w:ind w:firstLine="540"/>
        <w:jc w:val="both"/>
      </w:pPr>
      <w:hyperlink r:id="rId39" w:history="1">
        <w:r w:rsidR="00005CD7">
          <w:rPr>
            <w:color w:val="0000FF"/>
          </w:rPr>
          <w:t>СП 38.13330.2012</w:t>
        </w:r>
      </w:hyperlink>
      <w:r w:rsidR="00005CD7">
        <w:t xml:space="preserve"> "СНиП 2.06.04-82* Нагрузки и воздействия на гидротехнические сооружения (волновые, ледовые и от судов)";</w:t>
      </w:r>
    </w:p>
    <w:p w:rsidR="00005CD7" w:rsidRDefault="000D36DA">
      <w:pPr>
        <w:pStyle w:val="ConsPlusNormal"/>
        <w:spacing w:before="220"/>
        <w:ind w:firstLine="540"/>
        <w:jc w:val="both"/>
      </w:pPr>
      <w:hyperlink r:id="rId40" w:history="1">
        <w:r w:rsidR="00005CD7">
          <w:rPr>
            <w:color w:val="0000FF"/>
          </w:rPr>
          <w:t>СП 39.13330.2012</w:t>
        </w:r>
      </w:hyperlink>
      <w:r w:rsidR="00005CD7">
        <w:t xml:space="preserve"> "СНиП 2.06.05-84* Плотины из грунтовых материалов";</w:t>
      </w:r>
    </w:p>
    <w:p w:rsidR="00005CD7" w:rsidRDefault="000D36DA">
      <w:pPr>
        <w:pStyle w:val="ConsPlusNormal"/>
        <w:spacing w:before="220"/>
        <w:ind w:firstLine="540"/>
        <w:jc w:val="both"/>
      </w:pPr>
      <w:hyperlink r:id="rId41" w:history="1">
        <w:r w:rsidR="00005CD7">
          <w:rPr>
            <w:color w:val="0000FF"/>
          </w:rPr>
          <w:t>СП 40.13330.2012</w:t>
        </w:r>
      </w:hyperlink>
      <w:r w:rsidR="00005CD7">
        <w:t xml:space="preserve"> "СНиП 2.06.06-85 Плотины бетонные и железобетонные";</w:t>
      </w:r>
    </w:p>
    <w:p w:rsidR="00005CD7" w:rsidRDefault="000D36DA">
      <w:pPr>
        <w:pStyle w:val="ConsPlusNormal"/>
        <w:spacing w:before="220"/>
        <w:ind w:firstLine="540"/>
        <w:jc w:val="both"/>
      </w:pPr>
      <w:hyperlink r:id="rId42" w:history="1">
        <w:r w:rsidR="00005CD7">
          <w:rPr>
            <w:color w:val="0000FF"/>
          </w:rPr>
          <w:t>СП 41.13330.2012</w:t>
        </w:r>
      </w:hyperlink>
      <w:r w:rsidR="00005CD7">
        <w:t xml:space="preserve"> "СНиП 2.06.08-87 Бетонные и железобетонные конструкции гидротехнических сооружений";</w:t>
      </w:r>
    </w:p>
    <w:p w:rsidR="00005CD7" w:rsidRDefault="000D36DA">
      <w:pPr>
        <w:pStyle w:val="ConsPlusNormal"/>
        <w:spacing w:before="220"/>
        <w:ind w:firstLine="540"/>
        <w:jc w:val="both"/>
      </w:pPr>
      <w:hyperlink r:id="rId43" w:history="1">
        <w:r w:rsidR="00005CD7">
          <w:rPr>
            <w:color w:val="0000FF"/>
          </w:rPr>
          <w:t>СП 101.13330.2012</w:t>
        </w:r>
      </w:hyperlink>
      <w:r w:rsidR="00005CD7">
        <w:t xml:space="preserve"> "СНиП 2.06.07-87 Подпорные стены, судоходные шлюзы, рыбопропускные и рыбозащитные сооружения";</w:t>
      </w:r>
    </w:p>
    <w:p w:rsidR="00005CD7" w:rsidRDefault="000D36DA">
      <w:pPr>
        <w:pStyle w:val="ConsPlusNormal"/>
        <w:spacing w:before="220"/>
        <w:ind w:firstLine="540"/>
        <w:jc w:val="both"/>
      </w:pPr>
      <w:hyperlink r:id="rId44" w:history="1">
        <w:r w:rsidR="00005CD7">
          <w:rPr>
            <w:color w:val="0000FF"/>
          </w:rPr>
          <w:t>СП 102.13330.2012</w:t>
        </w:r>
      </w:hyperlink>
      <w:r w:rsidR="00005CD7">
        <w:t xml:space="preserve"> "СНиП 2.06.09-84 Туннели гидротехнические";</w:t>
      </w:r>
    </w:p>
    <w:p w:rsidR="00005CD7" w:rsidRDefault="000D36DA">
      <w:pPr>
        <w:pStyle w:val="ConsPlusNormal"/>
        <w:spacing w:before="220"/>
        <w:ind w:firstLine="540"/>
        <w:jc w:val="both"/>
      </w:pPr>
      <w:hyperlink r:id="rId45" w:history="1">
        <w:r w:rsidR="00005CD7">
          <w:rPr>
            <w:color w:val="0000FF"/>
          </w:rPr>
          <w:t>СП 122.13330.2012</w:t>
        </w:r>
      </w:hyperlink>
      <w:r w:rsidR="00005CD7">
        <w:t xml:space="preserve"> "СНиП 32-04-97 Тоннели железнодорожные и автодорожные";</w:t>
      </w:r>
    </w:p>
    <w:p w:rsidR="00005CD7" w:rsidRDefault="000D36DA">
      <w:pPr>
        <w:pStyle w:val="ConsPlusNormal"/>
        <w:spacing w:before="220"/>
        <w:ind w:firstLine="540"/>
        <w:jc w:val="both"/>
      </w:pPr>
      <w:hyperlink r:id="rId46" w:history="1">
        <w:r w:rsidR="00005CD7">
          <w:rPr>
            <w:color w:val="0000FF"/>
          </w:rPr>
          <w:t>СП 259.1325800.2016</w:t>
        </w:r>
      </w:hyperlink>
      <w:r w:rsidR="00005CD7">
        <w:t xml:space="preserve"> "Мосты в условиях плотной городской застройки. Правила проектирования";</w:t>
      </w:r>
    </w:p>
    <w:p w:rsidR="00005CD7" w:rsidRDefault="000D36DA">
      <w:pPr>
        <w:pStyle w:val="ConsPlusNormal"/>
        <w:spacing w:before="220"/>
        <w:ind w:firstLine="540"/>
        <w:jc w:val="both"/>
      </w:pPr>
      <w:hyperlink r:id="rId47" w:history="1">
        <w:r w:rsidR="00005CD7">
          <w:rPr>
            <w:color w:val="0000FF"/>
          </w:rPr>
          <w:t>СП 132.13330.2011</w:t>
        </w:r>
      </w:hyperlink>
      <w:r w:rsidR="00005CD7">
        <w:t xml:space="preserve"> "Обеспечение антитеррористической защищенности зданий и сооружений. Общие требования проектирования";</w:t>
      </w:r>
    </w:p>
    <w:p w:rsidR="00005CD7" w:rsidRDefault="000D36DA">
      <w:pPr>
        <w:pStyle w:val="ConsPlusNormal"/>
        <w:spacing w:before="220"/>
        <w:ind w:firstLine="540"/>
        <w:jc w:val="both"/>
      </w:pPr>
      <w:hyperlink r:id="rId48" w:history="1">
        <w:r w:rsidR="00005CD7">
          <w:rPr>
            <w:color w:val="0000FF"/>
          </w:rPr>
          <w:t>СП 254.1325800.2016</w:t>
        </w:r>
      </w:hyperlink>
      <w:r w:rsidR="00005CD7">
        <w:t xml:space="preserve"> "Здания и территории. Правила проектирования защиты от производственного шума";</w:t>
      </w:r>
    </w:p>
    <w:p w:rsidR="00005CD7" w:rsidRDefault="000D36DA">
      <w:pPr>
        <w:pStyle w:val="ConsPlusNormal"/>
        <w:spacing w:before="220"/>
        <w:ind w:firstLine="540"/>
        <w:jc w:val="both"/>
      </w:pPr>
      <w:hyperlink r:id="rId49" w:history="1">
        <w:r w:rsidR="00005CD7">
          <w:rPr>
            <w:color w:val="0000FF"/>
          </w:rPr>
          <w:t>СП 18.13330.2011</w:t>
        </w:r>
      </w:hyperlink>
      <w:r w:rsidR="00005CD7">
        <w:t xml:space="preserve"> "СНиП II-89-80* Генеральные планы промышленных предприятий";</w:t>
      </w:r>
    </w:p>
    <w:p w:rsidR="00005CD7" w:rsidRDefault="000D36DA">
      <w:pPr>
        <w:pStyle w:val="ConsPlusNormal"/>
        <w:spacing w:before="220"/>
        <w:ind w:firstLine="540"/>
        <w:jc w:val="both"/>
      </w:pPr>
      <w:hyperlink r:id="rId50" w:history="1">
        <w:r w:rsidR="00005CD7">
          <w:rPr>
            <w:color w:val="0000FF"/>
          </w:rPr>
          <w:t>СП 19.13330.2011</w:t>
        </w:r>
      </w:hyperlink>
      <w:r w:rsidR="00005CD7">
        <w:t xml:space="preserve"> "СНиП II-97-76 Генеральные планы сельскохозяйственных предприятий";</w:t>
      </w:r>
    </w:p>
    <w:p w:rsidR="00005CD7" w:rsidRDefault="000D36DA">
      <w:pPr>
        <w:pStyle w:val="ConsPlusNormal"/>
        <w:spacing w:before="220"/>
        <w:ind w:firstLine="540"/>
        <w:jc w:val="both"/>
      </w:pPr>
      <w:hyperlink r:id="rId51" w:history="1">
        <w:r w:rsidR="00005CD7">
          <w:rPr>
            <w:color w:val="0000FF"/>
          </w:rPr>
          <w:t>СП 131.13330.2012</w:t>
        </w:r>
      </w:hyperlink>
      <w:r w:rsidR="00005CD7">
        <w:t xml:space="preserve"> "СНиП 23-01-99* Строительная климатология";</w:t>
      </w:r>
    </w:p>
    <w:p w:rsidR="00005CD7" w:rsidRDefault="000D36DA">
      <w:pPr>
        <w:pStyle w:val="ConsPlusNormal"/>
        <w:spacing w:before="220"/>
        <w:ind w:firstLine="540"/>
        <w:jc w:val="both"/>
      </w:pPr>
      <w:hyperlink r:id="rId52" w:history="1">
        <w:r w:rsidR="00005CD7">
          <w:rPr>
            <w:color w:val="0000FF"/>
          </w:rPr>
          <w:t>ГОСТ Р 52024-2003</w:t>
        </w:r>
      </w:hyperlink>
      <w:r w:rsidR="00005CD7">
        <w:t xml:space="preserve"> Услуги физкультурно-оздоровительные и спортивные. Общие требования;</w:t>
      </w:r>
    </w:p>
    <w:p w:rsidR="00005CD7" w:rsidRDefault="000D36DA">
      <w:pPr>
        <w:pStyle w:val="ConsPlusNormal"/>
        <w:spacing w:before="220"/>
        <w:ind w:firstLine="540"/>
        <w:jc w:val="both"/>
      </w:pPr>
      <w:hyperlink r:id="rId53" w:history="1">
        <w:r w:rsidR="00005CD7">
          <w:rPr>
            <w:color w:val="0000FF"/>
          </w:rPr>
          <w:t>ГОСТ Р 52025-2003</w:t>
        </w:r>
      </w:hyperlink>
      <w:r w:rsidR="00005CD7">
        <w:t xml:space="preserve"> Услуги физкультурно-оздоровительные и спортивные. Требования безопасности потребителей;</w:t>
      </w:r>
    </w:p>
    <w:p w:rsidR="00005CD7" w:rsidRDefault="00005CD7">
      <w:pPr>
        <w:pStyle w:val="ConsPlusNormal"/>
        <w:spacing w:before="220"/>
        <w:ind w:firstLine="540"/>
        <w:jc w:val="both"/>
      </w:pPr>
      <w:r>
        <w:t>ГОСТ Р 53102-2015 "Оборудование детских игровых площадок. Термины и определения";</w:t>
      </w:r>
    </w:p>
    <w:p w:rsidR="00005CD7" w:rsidRDefault="000D36DA">
      <w:pPr>
        <w:pStyle w:val="ConsPlusNormal"/>
        <w:spacing w:before="220"/>
        <w:ind w:firstLine="540"/>
        <w:jc w:val="both"/>
      </w:pPr>
      <w:hyperlink r:id="rId54" w:history="1">
        <w:r w:rsidR="00005CD7">
          <w:rPr>
            <w:color w:val="0000FF"/>
          </w:rPr>
          <w:t>ГОСТ Р 52169-2012</w:t>
        </w:r>
      </w:hyperlink>
      <w:r w:rsidR="00005CD7">
        <w:t xml:space="preserve"> Оборудование и покрытия детских игровых площадок. Безопасность конструкции и методы испытаний. Общие требования;</w:t>
      </w:r>
    </w:p>
    <w:p w:rsidR="00005CD7" w:rsidRDefault="000D36DA">
      <w:pPr>
        <w:pStyle w:val="ConsPlusNormal"/>
        <w:spacing w:before="220"/>
        <w:ind w:firstLine="540"/>
        <w:jc w:val="both"/>
      </w:pPr>
      <w:hyperlink r:id="rId55" w:history="1">
        <w:r w:rsidR="00005CD7">
          <w:rPr>
            <w:color w:val="0000FF"/>
          </w:rPr>
          <w:t>ГОСТ Р 52167-2012</w:t>
        </w:r>
      </w:hyperlink>
      <w:r w:rsidR="00005CD7">
        <w:t xml:space="preserve"> "Оборудование детских игровых площадок. Безопасность конструкции и методы испытаний качелей. Общие требования";</w:t>
      </w:r>
    </w:p>
    <w:p w:rsidR="00005CD7" w:rsidRDefault="000D36DA">
      <w:pPr>
        <w:pStyle w:val="ConsPlusNormal"/>
        <w:spacing w:before="220"/>
        <w:ind w:firstLine="540"/>
        <w:jc w:val="both"/>
      </w:pPr>
      <w:hyperlink r:id="rId56" w:history="1">
        <w:r w:rsidR="00005CD7">
          <w:rPr>
            <w:color w:val="0000FF"/>
          </w:rPr>
          <w:t>ГОСТ Р 52168-2012</w:t>
        </w:r>
      </w:hyperlink>
      <w:r w:rsidR="00005CD7">
        <w:t xml:space="preserve"> "Оборудование детских игровых площадок. Безопасность конструкции и методы испытаний горок. Общие требования";</w:t>
      </w:r>
    </w:p>
    <w:p w:rsidR="00005CD7" w:rsidRDefault="000D36DA">
      <w:pPr>
        <w:pStyle w:val="ConsPlusNormal"/>
        <w:spacing w:before="220"/>
        <w:ind w:firstLine="540"/>
        <w:jc w:val="both"/>
      </w:pPr>
      <w:hyperlink r:id="rId57" w:history="1">
        <w:r w:rsidR="00005CD7">
          <w:rPr>
            <w:color w:val="0000FF"/>
          </w:rPr>
          <w:t>ГОСТ Р 52299-2013</w:t>
        </w:r>
      </w:hyperlink>
      <w:r w:rsidR="00005CD7">
        <w:t xml:space="preserve"> "Оборудование детских игровых площадок. Безопасность конструкции и методы испытаний качалок. Общие требования";</w:t>
      </w:r>
    </w:p>
    <w:p w:rsidR="00005CD7" w:rsidRDefault="000D36DA">
      <w:pPr>
        <w:pStyle w:val="ConsPlusNormal"/>
        <w:spacing w:before="220"/>
        <w:ind w:firstLine="540"/>
        <w:jc w:val="both"/>
      </w:pPr>
      <w:hyperlink r:id="rId58" w:history="1">
        <w:r w:rsidR="00005CD7">
          <w:rPr>
            <w:color w:val="0000FF"/>
          </w:rPr>
          <w:t>ГОСТ Р 52300-2013</w:t>
        </w:r>
      </w:hyperlink>
      <w:r w:rsidR="00005CD7">
        <w:t xml:space="preserve"> "Оборудование детских игровых площадок. Безопасность конструкции и методы испытаний каруселей. Общие требования";</w:t>
      </w:r>
    </w:p>
    <w:p w:rsidR="00005CD7" w:rsidRDefault="000D36DA">
      <w:pPr>
        <w:pStyle w:val="ConsPlusNormal"/>
        <w:spacing w:before="220"/>
        <w:ind w:firstLine="540"/>
        <w:jc w:val="both"/>
      </w:pPr>
      <w:hyperlink r:id="rId59" w:history="1">
        <w:r w:rsidR="00005CD7">
          <w:rPr>
            <w:color w:val="0000FF"/>
          </w:rPr>
          <w:t>ГОСТ Р 52169-2012</w:t>
        </w:r>
      </w:hyperlink>
      <w:r w:rsidR="00005CD7">
        <w:t xml:space="preserve"> "Оборудование и покрытия детских игровых площадок. Безопасность конструкции и методы испытаний. Общие требования";</w:t>
      </w:r>
    </w:p>
    <w:p w:rsidR="00005CD7" w:rsidRDefault="000D36DA">
      <w:pPr>
        <w:pStyle w:val="ConsPlusNormal"/>
        <w:spacing w:before="220"/>
        <w:ind w:firstLine="540"/>
        <w:jc w:val="both"/>
      </w:pPr>
      <w:hyperlink r:id="rId60" w:history="1">
        <w:r w:rsidR="00005CD7">
          <w:rPr>
            <w:color w:val="0000FF"/>
          </w:rPr>
          <w:t>ГОСТ Р 52301-2013</w:t>
        </w:r>
      </w:hyperlink>
      <w:r w:rsidR="00005CD7">
        <w:t xml:space="preserve"> "Оборудование детских игровых площадок. Безопасность при эксплуатации. Общие требования";</w:t>
      </w:r>
    </w:p>
    <w:p w:rsidR="00005CD7" w:rsidRDefault="000D36DA">
      <w:pPr>
        <w:pStyle w:val="ConsPlusNormal"/>
        <w:spacing w:before="220"/>
        <w:ind w:firstLine="540"/>
        <w:jc w:val="both"/>
      </w:pPr>
      <w:hyperlink r:id="rId61" w:history="1">
        <w:r w:rsidR="00005CD7">
          <w:rPr>
            <w:color w:val="0000FF"/>
          </w:rPr>
          <w:t>ГОСТ Р ЕН 1177-2013</w:t>
        </w:r>
      </w:hyperlink>
      <w:r w:rsidR="00005CD7">
        <w:t xml:space="preserve"> "Ударопоглощающие покрытия детских игровых площадок. Требования безопасности и методы испытаний";</w:t>
      </w:r>
    </w:p>
    <w:p w:rsidR="00005CD7" w:rsidRDefault="000D36DA">
      <w:pPr>
        <w:pStyle w:val="ConsPlusNormal"/>
        <w:spacing w:before="220"/>
        <w:ind w:firstLine="540"/>
        <w:jc w:val="both"/>
      </w:pPr>
      <w:hyperlink r:id="rId62" w:history="1">
        <w:r w:rsidR="00005CD7">
          <w:rPr>
            <w:color w:val="0000FF"/>
          </w:rPr>
          <w:t>ГОСТ Р 55677-2013</w:t>
        </w:r>
      </w:hyperlink>
      <w:r w:rsidR="00005CD7">
        <w:t xml:space="preserve"> "Оборудование детских спортивных площадок. Безопасность конструкций и методы испытания. Общие требования";</w:t>
      </w:r>
    </w:p>
    <w:p w:rsidR="00005CD7" w:rsidRDefault="000D36DA">
      <w:pPr>
        <w:pStyle w:val="ConsPlusNormal"/>
        <w:spacing w:before="220"/>
        <w:ind w:firstLine="540"/>
        <w:jc w:val="both"/>
      </w:pPr>
      <w:hyperlink r:id="rId63" w:history="1">
        <w:r w:rsidR="00005CD7">
          <w:rPr>
            <w:color w:val="0000FF"/>
          </w:rPr>
          <w:t>ГОСТ Р 55678-2013</w:t>
        </w:r>
      </w:hyperlink>
      <w:r w:rsidR="00005CD7">
        <w:t xml:space="preserve"> "Оборудование детских спортивных площадок. Безопасность конструкций и методы испытания спортивно-развивающего оборудования";</w:t>
      </w:r>
    </w:p>
    <w:p w:rsidR="00005CD7" w:rsidRDefault="000D36DA">
      <w:pPr>
        <w:pStyle w:val="ConsPlusNormal"/>
        <w:spacing w:before="220"/>
        <w:ind w:firstLine="540"/>
        <w:jc w:val="both"/>
      </w:pPr>
      <w:hyperlink r:id="rId64" w:history="1">
        <w:r w:rsidR="00005CD7">
          <w:rPr>
            <w:color w:val="0000FF"/>
          </w:rPr>
          <w:t>ГОСТ Р 55679-2013</w:t>
        </w:r>
      </w:hyperlink>
      <w:r w:rsidR="00005CD7">
        <w:t xml:space="preserve"> Оборудование детских спортивных площадок. Безопасность при эксплуатации;</w:t>
      </w:r>
    </w:p>
    <w:p w:rsidR="00005CD7" w:rsidRDefault="000D36DA">
      <w:pPr>
        <w:pStyle w:val="ConsPlusNormal"/>
        <w:spacing w:before="220"/>
        <w:ind w:firstLine="540"/>
        <w:jc w:val="both"/>
      </w:pPr>
      <w:hyperlink r:id="rId65" w:history="1">
        <w:r w:rsidR="00005CD7">
          <w:rPr>
            <w:color w:val="0000FF"/>
          </w:rPr>
          <w:t>ГОСТ Р 52766-2007</w:t>
        </w:r>
      </w:hyperlink>
      <w:r w:rsidR="00005CD7">
        <w:t xml:space="preserve"> "Дороги автомобильные общего пользования. Элементы обустройства";</w:t>
      </w:r>
    </w:p>
    <w:p w:rsidR="00005CD7" w:rsidRDefault="000D36DA">
      <w:pPr>
        <w:pStyle w:val="ConsPlusNormal"/>
        <w:spacing w:before="220"/>
        <w:ind w:firstLine="540"/>
        <w:jc w:val="both"/>
      </w:pPr>
      <w:hyperlink r:id="rId66" w:history="1">
        <w:r w:rsidR="00005CD7">
          <w:rPr>
            <w:color w:val="0000FF"/>
          </w:rPr>
          <w:t>ГОСТ Р 52289-2004</w:t>
        </w:r>
      </w:hyperlink>
      <w:r w:rsidR="00005CD7">
        <w:t>.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005CD7" w:rsidRDefault="000D36DA">
      <w:pPr>
        <w:pStyle w:val="ConsPlusNormal"/>
        <w:spacing w:before="220"/>
        <w:ind w:firstLine="540"/>
        <w:jc w:val="both"/>
      </w:pPr>
      <w:hyperlink r:id="rId67" w:history="1">
        <w:r w:rsidR="00005CD7">
          <w:rPr>
            <w:color w:val="0000FF"/>
          </w:rPr>
          <w:t>ГОСТ 33127-2014</w:t>
        </w:r>
      </w:hyperlink>
      <w:r w:rsidR="00005CD7">
        <w:t xml:space="preserve"> "Дороги автомобильные общего пользования. Ограждения дорожные. Классификация";</w:t>
      </w:r>
    </w:p>
    <w:p w:rsidR="00005CD7" w:rsidRDefault="000D36DA">
      <w:pPr>
        <w:pStyle w:val="ConsPlusNormal"/>
        <w:spacing w:before="220"/>
        <w:ind w:firstLine="540"/>
        <w:jc w:val="both"/>
      </w:pPr>
      <w:hyperlink r:id="rId68" w:history="1">
        <w:r w:rsidR="00005CD7">
          <w:rPr>
            <w:color w:val="0000FF"/>
          </w:rPr>
          <w:t>ГОСТ Р 52607-2006</w:t>
        </w:r>
      </w:hyperlink>
      <w:r w:rsidR="00005CD7">
        <w:t xml:space="preserve">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005CD7" w:rsidRDefault="000D36DA">
      <w:pPr>
        <w:pStyle w:val="ConsPlusNormal"/>
        <w:spacing w:before="220"/>
        <w:ind w:firstLine="540"/>
        <w:jc w:val="both"/>
      </w:pPr>
      <w:hyperlink r:id="rId69" w:history="1">
        <w:r w:rsidR="00005CD7">
          <w:rPr>
            <w:color w:val="0000FF"/>
          </w:rPr>
          <w:t>ГОСТ 26213-91</w:t>
        </w:r>
      </w:hyperlink>
      <w:r w:rsidR="00005CD7">
        <w:t xml:space="preserve"> Почвы. Методы определения органического вещества;</w:t>
      </w:r>
    </w:p>
    <w:p w:rsidR="00005CD7" w:rsidRDefault="000D36DA">
      <w:pPr>
        <w:pStyle w:val="ConsPlusNormal"/>
        <w:spacing w:before="220"/>
        <w:ind w:firstLine="540"/>
        <w:jc w:val="both"/>
      </w:pPr>
      <w:hyperlink r:id="rId70" w:history="1">
        <w:r w:rsidR="00005CD7">
          <w:rPr>
            <w:color w:val="0000FF"/>
          </w:rPr>
          <w:t>ГОСТ Р 53381-2009</w:t>
        </w:r>
      </w:hyperlink>
      <w:r w:rsidR="00005CD7">
        <w:t>. Почвы и грунты. Грунты питательные. Технические условия";</w:t>
      </w:r>
    </w:p>
    <w:p w:rsidR="00005CD7" w:rsidRDefault="000D36DA">
      <w:pPr>
        <w:pStyle w:val="ConsPlusNormal"/>
        <w:spacing w:before="220"/>
        <w:ind w:firstLine="540"/>
        <w:jc w:val="both"/>
      </w:pPr>
      <w:hyperlink r:id="rId71" w:history="1">
        <w:r w:rsidR="00005CD7">
          <w:rPr>
            <w:color w:val="0000FF"/>
          </w:rPr>
          <w:t>ГОСТ 17.4.3.04-85</w:t>
        </w:r>
      </w:hyperlink>
      <w:r w:rsidR="00005CD7">
        <w:t xml:space="preserve"> "Охрана природы. Почвы. Общие требования к контролю и охране от загрязнения";</w:t>
      </w:r>
    </w:p>
    <w:p w:rsidR="00005CD7" w:rsidRDefault="000D36DA">
      <w:pPr>
        <w:pStyle w:val="ConsPlusNormal"/>
        <w:spacing w:before="220"/>
        <w:ind w:firstLine="540"/>
        <w:jc w:val="both"/>
      </w:pPr>
      <w:hyperlink r:id="rId72" w:history="1">
        <w:r w:rsidR="00005CD7">
          <w:rPr>
            <w:color w:val="0000FF"/>
          </w:rPr>
          <w:t>ГОСТ 17.5.3.06-85</w:t>
        </w:r>
      </w:hyperlink>
      <w:r w:rsidR="00005CD7">
        <w:t xml:space="preserve"> Охрана природы. Земли. Требования к определению норм снятия плодородного слоя почвы при производстве земляных работ;</w:t>
      </w:r>
    </w:p>
    <w:p w:rsidR="00005CD7" w:rsidRDefault="000D36DA">
      <w:pPr>
        <w:pStyle w:val="ConsPlusNormal"/>
        <w:spacing w:before="220"/>
        <w:ind w:firstLine="540"/>
        <w:jc w:val="both"/>
      </w:pPr>
      <w:hyperlink r:id="rId73" w:history="1">
        <w:r w:rsidR="00005CD7">
          <w:rPr>
            <w:color w:val="0000FF"/>
          </w:rPr>
          <w:t>ГОСТ 32110-2013</w:t>
        </w:r>
      </w:hyperlink>
      <w:r w:rsidR="00005CD7">
        <w:t xml:space="preserve"> "Шум машин. Испытания на шум бытовых и профессиональных газонокосилок с двигателем, газонных и садовых тракторов с устройствами для кошения";</w:t>
      </w:r>
    </w:p>
    <w:p w:rsidR="00005CD7" w:rsidRDefault="000D36DA">
      <w:pPr>
        <w:pStyle w:val="ConsPlusNormal"/>
        <w:spacing w:before="220"/>
        <w:ind w:firstLine="540"/>
        <w:jc w:val="both"/>
      </w:pPr>
      <w:hyperlink r:id="rId74" w:history="1">
        <w:r w:rsidR="00005CD7">
          <w:rPr>
            <w:color w:val="0000FF"/>
          </w:rPr>
          <w:t>ГОСТ Р 17.4.3.07-2001</w:t>
        </w:r>
      </w:hyperlink>
      <w:r w:rsidR="00005CD7">
        <w:t xml:space="preserve"> "Охрана природы. Почвы. Требования к свойствам осадков сточных вод при использовании их в качестве удобрения";</w:t>
      </w:r>
    </w:p>
    <w:p w:rsidR="00005CD7" w:rsidRDefault="000D36DA">
      <w:pPr>
        <w:pStyle w:val="ConsPlusNormal"/>
        <w:spacing w:before="220"/>
        <w:ind w:firstLine="540"/>
        <w:jc w:val="both"/>
      </w:pPr>
      <w:hyperlink r:id="rId75" w:history="1">
        <w:r w:rsidR="00005CD7">
          <w:rPr>
            <w:color w:val="0000FF"/>
          </w:rPr>
          <w:t>ГОСТ 28329-89</w:t>
        </w:r>
      </w:hyperlink>
      <w:r w:rsidR="00005CD7">
        <w:t xml:space="preserve"> Озеленение городов. Термины и определения;</w:t>
      </w:r>
    </w:p>
    <w:p w:rsidR="00005CD7" w:rsidRDefault="000D36DA">
      <w:pPr>
        <w:pStyle w:val="ConsPlusNormal"/>
        <w:spacing w:before="220"/>
        <w:ind w:firstLine="540"/>
        <w:jc w:val="both"/>
      </w:pPr>
      <w:hyperlink r:id="rId76" w:history="1">
        <w:r w:rsidR="00005CD7">
          <w:rPr>
            <w:color w:val="0000FF"/>
          </w:rPr>
          <w:t>ГОСТ 24835-81</w:t>
        </w:r>
      </w:hyperlink>
      <w:r w:rsidR="00005CD7">
        <w:t xml:space="preserve"> Саженцы деревьев и кустарников. Технические условия;</w:t>
      </w:r>
    </w:p>
    <w:p w:rsidR="00005CD7" w:rsidRDefault="000D36DA">
      <w:pPr>
        <w:pStyle w:val="ConsPlusNormal"/>
        <w:spacing w:before="220"/>
        <w:ind w:firstLine="540"/>
        <w:jc w:val="both"/>
      </w:pPr>
      <w:hyperlink r:id="rId77" w:history="1">
        <w:r w:rsidR="00005CD7">
          <w:rPr>
            <w:color w:val="0000FF"/>
          </w:rPr>
          <w:t>ГОСТ 24909-81</w:t>
        </w:r>
      </w:hyperlink>
      <w:r w:rsidR="00005CD7">
        <w:t xml:space="preserve"> Саженцы деревьев декоративных лиственных пород. Технические условия;</w:t>
      </w:r>
    </w:p>
    <w:p w:rsidR="00005CD7" w:rsidRDefault="000D36DA">
      <w:pPr>
        <w:pStyle w:val="ConsPlusNormal"/>
        <w:spacing w:before="220"/>
        <w:ind w:firstLine="540"/>
        <w:jc w:val="both"/>
      </w:pPr>
      <w:hyperlink r:id="rId78" w:history="1">
        <w:r w:rsidR="00005CD7">
          <w:rPr>
            <w:color w:val="0000FF"/>
          </w:rPr>
          <w:t>ГОСТ 25769-83</w:t>
        </w:r>
      </w:hyperlink>
      <w:r w:rsidR="00005CD7">
        <w:t xml:space="preserve"> Саженцы деревьев хвойных пород для озеленения городов. Технические условия;</w:t>
      </w:r>
    </w:p>
    <w:p w:rsidR="00005CD7" w:rsidRDefault="00005CD7">
      <w:pPr>
        <w:pStyle w:val="ConsPlusNormal"/>
        <w:spacing w:before="220"/>
        <w:ind w:firstLine="540"/>
        <w:jc w:val="both"/>
      </w:pPr>
      <w:r>
        <w:t>ГОСТ 2874-73 "Вода питьевая";</w:t>
      </w:r>
    </w:p>
    <w:p w:rsidR="00005CD7" w:rsidRDefault="00005CD7">
      <w:pPr>
        <w:pStyle w:val="ConsPlusNormal"/>
        <w:spacing w:before="220"/>
        <w:ind w:firstLine="540"/>
        <w:jc w:val="both"/>
      </w:pPr>
      <w:r>
        <w:t xml:space="preserve">ГОСТ 17.1.3.03-77 "Охрана природы. Гидросфера. Правила выбора и оценка качества </w:t>
      </w:r>
      <w:r>
        <w:lastRenderedPageBreak/>
        <w:t>источников централизованного хозяйственно-питьевого водоснабжения";</w:t>
      </w:r>
    </w:p>
    <w:p w:rsidR="00005CD7" w:rsidRDefault="000D36DA">
      <w:pPr>
        <w:pStyle w:val="ConsPlusNormal"/>
        <w:spacing w:before="220"/>
        <w:ind w:firstLine="540"/>
        <w:jc w:val="both"/>
      </w:pPr>
      <w:hyperlink r:id="rId79" w:history="1">
        <w:r w:rsidR="00005CD7">
          <w:rPr>
            <w:color w:val="0000FF"/>
          </w:rPr>
          <w:t>ГОСТ Р 55935-2013</w:t>
        </w:r>
      </w:hyperlink>
      <w:r w:rsidR="00005CD7">
        <w:t xml:space="preserve">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005CD7" w:rsidRDefault="000D36DA">
      <w:pPr>
        <w:pStyle w:val="ConsPlusNormal"/>
        <w:spacing w:before="220"/>
        <w:ind w:firstLine="540"/>
        <w:jc w:val="both"/>
      </w:pPr>
      <w:hyperlink r:id="rId80" w:history="1">
        <w:r w:rsidR="00005CD7">
          <w:rPr>
            <w:color w:val="0000FF"/>
          </w:rPr>
          <w:t>ГОСТ Р 55627-2013</w:t>
        </w:r>
      </w:hyperlink>
      <w:r w:rsidR="00005CD7">
        <w:t xml:space="preserve"> Археологические изыскания в составе работ по реставрации, консервации, ремонту и приспособлению объектов культурного наследия;</w:t>
      </w:r>
    </w:p>
    <w:p w:rsidR="00005CD7" w:rsidRDefault="000D36DA">
      <w:pPr>
        <w:pStyle w:val="ConsPlusNormal"/>
        <w:spacing w:before="220"/>
        <w:ind w:firstLine="540"/>
        <w:jc w:val="both"/>
      </w:pPr>
      <w:hyperlink r:id="rId81" w:history="1">
        <w:r w:rsidR="00005CD7">
          <w:rPr>
            <w:color w:val="0000FF"/>
          </w:rPr>
          <w:t>ГОСТ 23407-78</w:t>
        </w:r>
      </w:hyperlink>
      <w:r w:rsidR="00005CD7">
        <w:t xml:space="preserve"> "Ограждения инвентарные строительных площадок и участков производства строительно-монтажных работ";</w:t>
      </w:r>
    </w:p>
    <w:p w:rsidR="00005CD7" w:rsidRDefault="00005CD7">
      <w:pPr>
        <w:pStyle w:val="ConsPlusNormal"/>
        <w:spacing w:before="220"/>
        <w:ind w:firstLine="540"/>
        <w:jc w:val="both"/>
      </w:pPr>
      <w:r>
        <w:t>Иные своды правил и стандарты, принятые и вступившие в действие в установленном порядке.</w:t>
      </w:r>
    </w:p>
    <w:p w:rsidR="00005CD7" w:rsidRDefault="00005CD7">
      <w:pPr>
        <w:pStyle w:val="ConsPlusNormal"/>
        <w:jc w:val="both"/>
      </w:pPr>
    </w:p>
    <w:p w:rsidR="00005CD7" w:rsidRDefault="00005CD7">
      <w:pPr>
        <w:pStyle w:val="ConsPlusNormal"/>
        <w:jc w:val="center"/>
        <w:outlineLvl w:val="1"/>
      </w:pPr>
      <w:r>
        <w:t>5. Рекомендации для подготовки правил благоустройства</w:t>
      </w:r>
    </w:p>
    <w:p w:rsidR="00005CD7" w:rsidRDefault="00005CD7">
      <w:pPr>
        <w:pStyle w:val="ConsPlusNormal"/>
        <w:jc w:val="both"/>
      </w:pPr>
    </w:p>
    <w:p w:rsidR="00005CD7" w:rsidRDefault="00005CD7">
      <w:pPr>
        <w:pStyle w:val="ConsPlusNormal"/>
        <w:ind w:firstLine="540"/>
        <w:jc w:val="both"/>
      </w:pPr>
      <w:r>
        <w:t>5.1. К объектам благоустройства на территориях общественного назначения относятся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rsidR="00005CD7" w:rsidRDefault="00005CD7">
      <w:pPr>
        <w:pStyle w:val="ConsPlusNormal"/>
        <w:spacing w:before="220"/>
        <w:ind w:firstLine="540"/>
        <w:jc w:val="both"/>
      </w:pPr>
      <w:r>
        <w:t>5.2. В состав правил благоустройства рекомендуется включать (но не ограничиваясь) следующие разделы (подразделы):</w:t>
      </w:r>
    </w:p>
    <w:p w:rsidR="00005CD7" w:rsidRDefault="00005CD7">
      <w:pPr>
        <w:pStyle w:val="ConsPlusNormal"/>
        <w:spacing w:before="220"/>
        <w:ind w:firstLine="540"/>
        <w:jc w:val="both"/>
      </w:pPr>
      <w:r>
        <w:t>- общие требования к состоянию общественных пространств, состоянию и облику зданий различного назначения и разной формы собственности, к имеющимся в муниципальном образовании объектам благоустройства и их отдельным элементам;</w:t>
      </w:r>
    </w:p>
    <w:p w:rsidR="00005CD7" w:rsidRDefault="00005CD7">
      <w:pPr>
        <w:pStyle w:val="ConsPlusNormal"/>
        <w:spacing w:before="220"/>
        <w:ind w:firstLine="540"/>
        <w:jc w:val="both"/>
      </w:pPr>
      <w:r>
        <w:t>- особые требования к доступности городской среды для маломобильных групп населения;</w:t>
      </w:r>
    </w:p>
    <w:p w:rsidR="00005CD7" w:rsidRDefault="00005CD7">
      <w:pPr>
        <w:pStyle w:val="ConsPlusNormal"/>
        <w:spacing w:before="220"/>
        <w:ind w:firstLine="540"/>
        <w:jc w:val="both"/>
      </w:pPr>
      <w:r>
        <w:t>- порядок содержания и эксплуатации объектов благоустройства;</w:t>
      </w:r>
    </w:p>
    <w:p w:rsidR="00005CD7" w:rsidRDefault="00005CD7">
      <w:pPr>
        <w:pStyle w:val="ConsPlusNormal"/>
        <w:spacing w:before="220"/>
        <w:ind w:firstLine="540"/>
        <w:jc w:val="both"/>
      </w:pPr>
      <w:r>
        <w:t>- порядок контроля за соблюдением правил благоустройства;</w:t>
      </w:r>
    </w:p>
    <w:p w:rsidR="00005CD7" w:rsidRDefault="00005CD7">
      <w:pPr>
        <w:pStyle w:val="ConsPlusNormal"/>
        <w:spacing w:before="220"/>
        <w:ind w:firstLine="540"/>
        <w:jc w:val="both"/>
      </w:pPr>
      <w:r>
        <w:t>- порядок и механизмы общественного участия в процессе благоустройства;</w:t>
      </w:r>
    </w:p>
    <w:p w:rsidR="00005CD7" w:rsidRDefault="00005CD7">
      <w:pPr>
        <w:pStyle w:val="ConsPlusNormal"/>
        <w:spacing w:before="220"/>
        <w:ind w:firstLine="540"/>
        <w:jc w:val="both"/>
      </w:pPr>
      <w:r>
        <w:t>- порядок составления дендрологических планов.</w:t>
      </w:r>
    </w:p>
    <w:p w:rsidR="00005CD7" w:rsidRDefault="00005CD7">
      <w:pPr>
        <w:pStyle w:val="ConsPlusNormal"/>
        <w:spacing w:before="220"/>
        <w:ind w:firstLine="540"/>
        <w:jc w:val="both"/>
      </w:pPr>
      <w:r>
        <w:t>Также представляется целесообразной разработка органами местного самоуправления следующих документов:</w:t>
      </w:r>
    </w:p>
    <w:p w:rsidR="00005CD7" w:rsidRDefault="00005CD7">
      <w:pPr>
        <w:pStyle w:val="ConsPlusNormal"/>
        <w:spacing w:before="220"/>
        <w:ind w:firstLine="540"/>
        <w:jc w:val="both"/>
      </w:pPr>
      <w:r>
        <w:t>- регламент, регулирующий размещение рекламных и информационных конструкций;</w:t>
      </w:r>
    </w:p>
    <w:p w:rsidR="00005CD7" w:rsidRDefault="00005CD7">
      <w:pPr>
        <w:pStyle w:val="ConsPlusNormal"/>
        <w:spacing w:before="220"/>
        <w:ind w:firstLine="540"/>
        <w:jc w:val="both"/>
      </w:pPr>
      <w:r>
        <w:t>- ландшафтная концепция;</w:t>
      </w:r>
    </w:p>
    <w:p w:rsidR="00005CD7" w:rsidRDefault="00005CD7">
      <w:pPr>
        <w:pStyle w:val="ConsPlusNormal"/>
        <w:spacing w:before="220"/>
        <w:ind w:firstLine="540"/>
        <w:jc w:val="both"/>
      </w:pPr>
      <w:r>
        <w:t>- концепция функционального освещения общественных пространств;</w:t>
      </w:r>
    </w:p>
    <w:p w:rsidR="00005CD7" w:rsidRDefault="00005CD7">
      <w:pPr>
        <w:pStyle w:val="ConsPlusNormal"/>
        <w:spacing w:before="220"/>
        <w:ind w:firstLine="540"/>
        <w:jc w:val="both"/>
      </w:pPr>
      <w:r>
        <w:t>- концепция архитектурного освещения (для средних и больших муниципальных образований, а также для малых исторических муниципальных образований);</w:t>
      </w:r>
    </w:p>
    <w:p w:rsidR="00005CD7" w:rsidRDefault="00005CD7">
      <w:pPr>
        <w:pStyle w:val="ConsPlusNormal"/>
        <w:spacing w:before="220"/>
        <w:ind w:firstLine="540"/>
        <w:jc w:val="both"/>
      </w:pPr>
      <w:r>
        <w:t>- регламент для частных домовладений (для поселений с большим количеством частной малоэтажной застройки).</w:t>
      </w:r>
    </w:p>
    <w:p w:rsidR="00005CD7" w:rsidRDefault="00005CD7">
      <w:pPr>
        <w:pStyle w:val="ConsPlusNormal"/>
        <w:jc w:val="both"/>
      </w:pPr>
    </w:p>
    <w:p w:rsidR="00005CD7" w:rsidRDefault="00005CD7">
      <w:pPr>
        <w:pStyle w:val="ConsPlusNormal"/>
        <w:jc w:val="center"/>
        <w:outlineLvl w:val="1"/>
      </w:pPr>
      <w:r>
        <w:t>6. Рекомендации для подготовки проекта по благоустройству</w:t>
      </w:r>
    </w:p>
    <w:p w:rsidR="00005CD7" w:rsidRDefault="00005CD7">
      <w:pPr>
        <w:pStyle w:val="ConsPlusNormal"/>
        <w:jc w:val="center"/>
      </w:pPr>
      <w:r>
        <w:lastRenderedPageBreak/>
        <w:t>отдельных объектов и их элементов</w:t>
      </w:r>
    </w:p>
    <w:p w:rsidR="00005CD7" w:rsidRDefault="00005CD7">
      <w:pPr>
        <w:pStyle w:val="ConsPlusNormal"/>
        <w:jc w:val="both"/>
      </w:pPr>
    </w:p>
    <w:p w:rsidR="00005CD7" w:rsidRDefault="00005CD7">
      <w:pPr>
        <w:pStyle w:val="ConsPlusNormal"/>
        <w:ind w:firstLine="540"/>
        <w:jc w:val="both"/>
      </w:pPr>
      <w:r>
        <w:t>6.1. Элементы озеленения</w:t>
      </w:r>
    </w:p>
    <w:p w:rsidR="00005CD7" w:rsidRDefault="00005CD7">
      <w:pPr>
        <w:pStyle w:val="ConsPlusNormal"/>
        <w:spacing w:before="220"/>
        <w:ind w:firstLine="540"/>
        <w:jc w:val="both"/>
      </w:pPr>
      <w:r>
        <w:t>6.1.1. При создании элементов озеленения рекомендуется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rsidR="00005CD7" w:rsidRDefault="00005CD7">
      <w:pPr>
        <w:pStyle w:val="ConsPlusNormal"/>
        <w:spacing w:before="220"/>
        <w:ind w:firstLine="540"/>
        <w:jc w:val="both"/>
      </w:pPr>
      <w:r>
        <w:t>6.1.2. Озеленение -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rsidR="00005CD7" w:rsidRDefault="00005CD7">
      <w:pPr>
        <w:pStyle w:val="ConsPlusNormal"/>
        <w:spacing w:before="220"/>
        <w:ind w:firstLine="540"/>
        <w:jc w:val="both"/>
      </w:pPr>
      <w:r>
        <w:t>6.1.3. Работы по озеленению рекомендуется планировать в комплексе и в контексте общего зеленого "каркаса" муниципального образования, обеспечивающего для всех жителей доступ к неурбанизированным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005CD7" w:rsidRDefault="00005CD7">
      <w:pPr>
        <w:pStyle w:val="ConsPlusNormal"/>
        <w:spacing w:before="220"/>
        <w:ind w:firstLine="540"/>
        <w:jc w:val="both"/>
      </w:pPr>
      <w:r>
        <w:t>6.1.4. В зависимости от выбора типов насаждений рекомендуется определять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005CD7" w:rsidRDefault="00005CD7">
      <w:pPr>
        <w:pStyle w:val="ConsPlusNormal"/>
        <w:spacing w:before="220"/>
        <w:ind w:firstLine="540"/>
        <w:jc w:val="both"/>
      </w:pPr>
      <w:r>
        <w:t>6.1.5. Работы рекомендуется проводить по предварительно разработанному и утвержденному соответствующими органами муниципального образования проекту благоустройства.</w:t>
      </w:r>
    </w:p>
    <w:p w:rsidR="00005CD7" w:rsidRDefault="00005CD7">
      <w:pPr>
        <w:pStyle w:val="ConsPlusNormal"/>
        <w:spacing w:before="220"/>
        <w:ind w:firstLine="540"/>
        <w:jc w:val="both"/>
      </w:pPr>
      <w:r>
        <w:t>6.1.6. 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005CD7" w:rsidRDefault="00005CD7">
      <w:pPr>
        <w:pStyle w:val="ConsPlusNormal"/>
        <w:spacing w:before="220"/>
        <w:ind w:firstLine="540"/>
        <w:jc w:val="both"/>
      </w:pPr>
      <w:r>
        <w:t>6.1.7. Целесообразно организовать на территории муниципального образования качественные озелененные территории в шаговой доступности от дома. Зеленые пространства рекомендуется проектировать приспособленными для активного использования с учетом концепции устойчивого развития и бережного отношения к окружающей среде.</w:t>
      </w:r>
    </w:p>
    <w:p w:rsidR="00005CD7" w:rsidRDefault="00005CD7">
      <w:pPr>
        <w:pStyle w:val="ConsPlusNormal"/>
        <w:spacing w:before="220"/>
        <w:ind w:firstLine="540"/>
        <w:jc w:val="both"/>
      </w:pPr>
      <w:r>
        <w:t>6.1.8. При проектировании озелененных пространств рекомендуется учитывать факторы биоразнообразия и непрерывности озелененных элементов городской среды, целесообразно создавать проекты зеленых "каркасов" муниципальных образований для поддержания внутригородских экосистемных связей.</w:t>
      </w:r>
    </w:p>
    <w:p w:rsidR="00005CD7" w:rsidRDefault="00005CD7">
      <w:pPr>
        <w:pStyle w:val="ConsPlusNormal"/>
        <w:spacing w:before="220"/>
        <w:ind w:firstLine="540"/>
        <w:jc w:val="both"/>
      </w:pPr>
      <w:r>
        <w:t>6.1.9. При разработке проектной документации рекомендуется включать требования, предъявляемые к условным обозначениям зеленых насаждений на дендропланах.</w:t>
      </w:r>
    </w:p>
    <w:p w:rsidR="00005CD7" w:rsidRDefault="00005CD7">
      <w:pPr>
        <w:pStyle w:val="ConsPlusNormal"/>
        <w:spacing w:before="220"/>
        <w:ind w:firstLine="540"/>
        <w:jc w:val="both"/>
      </w:pPr>
      <w:r>
        <w:t>6.1.10. Рекомендуется составлять дендроплан при разработке проектной документации на строительство, капитальный ремонт и реконструкцию объектов благоустройства поселений, в том числе объектов озеленения, что будет способствовать рациональному размещению проектируемых объектов с целью максимального сохранения здоровых и декоративных растений.</w:t>
      </w:r>
    </w:p>
    <w:p w:rsidR="00005CD7" w:rsidRDefault="00005CD7">
      <w:pPr>
        <w:pStyle w:val="ConsPlusNormal"/>
        <w:spacing w:before="220"/>
        <w:ind w:firstLine="540"/>
        <w:jc w:val="both"/>
      </w:pPr>
      <w:r>
        <w:t>6.1.11. Разработку проектной документации на строительство, капитальный ремонт и реконструкцию объектов озеленения рекомендуется производить на основании геоподосновы с инвентаризационным планом зеленых насаждений на весь участок благоустройства.</w:t>
      </w:r>
    </w:p>
    <w:p w:rsidR="00005CD7" w:rsidRDefault="00005CD7">
      <w:pPr>
        <w:pStyle w:val="ConsPlusNormal"/>
        <w:spacing w:before="220"/>
        <w:ind w:firstLine="540"/>
        <w:jc w:val="both"/>
      </w:pPr>
      <w:r>
        <w:lastRenderedPageBreak/>
        <w:t>6.1.12. На основании полученных геоподосновы и инвентаризационного плана проектной организацией рекомендуется разрабатывать проект благоустройства территории, где определяются основные планировочные решения и объемы капиталовложений, в т.ч.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rsidR="00005CD7" w:rsidRDefault="00005CD7">
      <w:pPr>
        <w:pStyle w:val="ConsPlusNormal"/>
        <w:spacing w:before="220"/>
        <w:ind w:firstLine="540"/>
        <w:jc w:val="both"/>
      </w:pPr>
      <w:r>
        <w:t>6.1.13. На данной стадии целесообразно определить количество деревьев и кустарников, попадающих в зону строительства без конкретизации на инвентаризационном плане (без разработки дендроплана).</w:t>
      </w:r>
    </w:p>
    <w:p w:rsidR="00005CD7" w:rsidRDefault="00005CD7">
      <w:pPr>
        <w:pStyle w:val="ConsPlusNormal"/>
        <w:spacing w:before="220"/>
        <w:ind w:firstLine="540"/>
        <w:jc w:val="both"/>
      </w:pPr>
      <w:r>
        <w:t>6.1.14. После утверждения проектно-сметной документации на застройку, капитальный ремонт и реконструкцию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 На этой стадии разрабатывается дендроплан,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005CD7" w:rsidRDefault="00005CD7">
      <w:pPr>
        <w:pStyle w:val="ConsPlusNormal"/>
        <w:spacing w:before="220"/>
        <w:ind w:firstLine="540"/>
        <w:jc w:val="both"/>
      </w:pPr>
      <w:r>
        <w:t>6.1.15. При разработке дендроплана сохраняется нумерация растений инвентаризационного плана.</w:t>
      </w:r>
    </w:p>
    <w:p w:rsidR="00005CD7" w:rsidRDefault="00005CD7">
      <w:pPr>
        <w:pStyle w:val="ConsPlusNormal"/>
        <w:spacing w:before="220"/>
        <w:ind w:firstLine="540"/>
        <w:jc w:val="both"/>
      </w:pPr>
      <w:r>
        <w:t>6.2. Виды покрытий.</w:t>
      </w:r>
    </w:p>
    <w:p w:rsidR="00005CD7" w:rsidRDefault="00005CD7">
      <w:pPr>
        <w:pStyle w:val="ConsPlusNormal"/>
        <w:spacing w:before="220"/>
        <w:ind w:firstLine="540"/>
        <w:jc w:val="both"/>
      </w:pPr>
      <w:r>
        <w:t>6.2.1.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rsidR="00005CD7" w:rsidRDefault="00005CD7">
      <w:pPr>
        <w:pStyle w:val="ConsPlusNormal"/>
        <w:spacing w:before="220"/>
        <w:ind w:firstLine="540"/>
        <w:jc w:val="both"/>
      </w:pPr>
      <w:r>
        <w:t>6.2.2.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rsidR="00005CD7" w:rsidRDefault="00005CD7">
      <w:pPr>
        <w:pStyle w:val="ConsPlusNormal"/>
        <w:spacing w:before="220"/>
        <w:ind w:firstLine="540"/>
        <w:jc w:val="both"/>
      </w:pPr>
      <w:r>
        <w:t>6.2.3.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w:t>
      </w:r>
    </w:p>
    <w:p w:rsidR="00005CD7" w:rsidRDefault="00005CD7">
      <w:pPr>
        <w:pStyle w:val="ConsPlusNormal"/>
        <w:spacing w:before="220"/>
        <w:ind w:firstLine="540"/>
        <w:jc w:val="both"/>
      </w:pPr>
      <w:r>
        <w:t>6.2.4. Для деревьев, расположенных в мощении, рекомендуется применять различные виды защиты (приствольные решетки, бордюры, периметральные скамейки и пр.).</w:t>
      </w:r>
    </w:p>
    <w:p w:rsidR="00005CD7" w:rsidRDefault="00005CD7">
      <w:pPr>
        <w:pStyle w:val="ConsPlusNormal"/>
        <w:spacing w:before="220"/>
        <w:ind w:firstLine="540"/>
        <w:jc w:val="both"/>
      </w:pPr>
      <w:r>
        <w:t>6.3. Ограждения.</w:t>
      </w:r>
    </w:p>
    <w:p w:rsidR="00005CD7" w:rsidRDefault="00005CD7">
      <w:pPr>
        <w:pStyle w:val="ConsPlusNormal"/>
        <w:spacing w:before="220"/>
        <w:ind w:firstLine="540"/>
        <w:jc w:val="both"/>
      </w:pPr>
      <w:r>
        <w:t>6.3.1. При создании и благоустройстве ограждений рекомендуется учитывать принципы функционального разнообразия, организации комфортной пешеходной среды, гармонии с природой в части удовлетворения потребности жителей в полуприватных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 требований безопасности.</w:t>
      </w:r>
    </w:p>
    <w:p w:rsidR="00005CD7" w:rsidRDefault="00005CD7">
      <w:pPr>
        <w:pStyle w:val="ConsPlusNormal"/>
        <w:spacing w:before="220"/>
        <w:ind w:firstLine="540"/>
        <w:jc w:val="both"/>
      </w:pPr>
      <w:r>
        <w:t>6.3.2. На территориях общественного, жилого, рекреационного назначения рекомендуется применять декоративные ажурные металлические ограждения и не рекомендуется применение сплошных, глухих и железобетонных ограждений, в том числе при проектировании ограждений многоквартирных домов.</w:t>
      </w:r>
    </w:p>
    <w:p w:rsidR="00005CD7" w:rsidRDefault="00005CD7">
      <w:pPr>
        <w:pStyle w:val="ConsPlusNormal"/>
        <w:spacing w:before="220"/>
        <w:ind w:firstLine="540"/>
        <w:jc w:val="both"/>
      </w:pPr>
      <w:r>
        <w:t xml:space="preserve">6.3.3.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рекомендуется предусматривать защитные приствольные ограждения, высота которых </w:t>
      </w:r>
      <w:r>
        <w:lastRenderedPageBreak/>
        <w:t>определяется в зависимости от возраста, породы дерева и прочих характеристик.</w:t>
      </w:r>
    </w:p>
    <w:p w:rsidR="00005CD7" w:rsidRDefault="00005CD7">
      <w:pPr>
        <w:pStyle w:val="ConsPlusNormal"/>
        <w:spacing w:before="220"/>
        <w:ind w:firstLine="540"/>
        <w:jc w:val="both"/>
      </w:pPr>
      <w:r>
        <w:t>6.3.4. При создании и благоустройстве ограждений рекомендуется учитывать необходимость, в том числе:</w:t>
      </w:r>
    </w:p>
    <w:p w:rsidR="00005CD7" w:rsidRDefault="00005CD7">
      <w:pPr>
        <w:pStyle w:val="ConsPlusNormal"/>
        <w:spacing w:before="220"/>
        <w:ind w:firstLine="540"/>
        <w:jc w:val="both"/>
      </w:pPr>
      <w:r>
        <w:t>разграничения зеленой зоны (газоны, клумбы, парки) с маршрутами пешеходов и транспорта;</w:t>
      </w:r>
    </w:p>
    <w:p w:rsidR="00005CD7" w:rsidRDefault="00005CD7">
      <w:pPr>
        <w:pStyle w:val="ConsPlusNormal"/>
        <w:spacing w:before="220"/>
        <w:ind w:firstLine="540"/>
        <w:jc w:val="both"/>
      </w:pPr>
      <w:r>
        <w:t>проектирования дорожек и тротуаров с учетом потоков людей и маршрутов;</w:t>
      </w:r>
    </w:p>
    <w:p w:rsidR="00005CD7" w:rsidRDefault="00005CD7">
      <w:pPr>
        <w:pStyle w:val="ConsPlusNormal"/>
        <w:spacing w:before="220"/>
        <w:ind w:firstLine="540"/>
        <w:jc w:val="both"/>
      </w:pPr>
      <w:r>
        <w:t>разграничения зеленых зон и транзитных путей с помощью применения приемов разноуровневой высоты или создания зеленых кустовых ограждений;</w:t>
      </w:r>
    </w:p>
    <w:p w:rsidR="00005CD7" w:rsidRDefault="00005CD7">
      <w:pPr>
        <w:pStyle w:val="ConsPlusNormal"/>
        <w:spacing w:before="220"/>
        <w:ind w:firstLine="540"/>
        <w:jc w:val="both"/>
      </w:pPr>
      <w:r>
        <w:t>проектирования изменения высоты и геометрии бордюрного камня с учетом сезонных снежных отвалов;</w:t>
      </w:r>
    </w:p>
    <w:p w:rsidR="00005CD7" w:rsidRDefault="00005CD7">
      <w:pPr>
        <w:pStyle w:val="ConsPlusNormal"/>
        <w:spacing w:before="220"/>
        <w:ind w:firstLine="540"/>
        <w:jc w:val="both"/>
      </w:pPr>
      <w:r>
        <w:t>использования бордюрного камня;</w:t>
      </w:r>
    </w:p>
    <w:p w:rsidR="00005CD7" w:rsidRDefault="00005CD7">
      <w:pPr>
        <w:pStyle w:val="ConsPlusNormal"/>
        <w:spacing w:before="220"/>
        <w:ind w:firstLine="540"/>
        <w:jc w:val="both"/>
      </w:pPr>
      <w:r>
        <w:t>замены зеленых зон мощением в случаях, когда ограждение не имеет смысла ввиду небольшого объема зоны или архитектурных особенностей места;</w:t>
      </w:r>
    </w:p>
    <w:p w:rsidR="00005CD7" w:rsidRDefault="00005CD7">
      <w:pPr>
        <w:pStyle w:val="ConsPlusNormal"/>
        <w:spacing w:before="220"/>
        <w:ind w:firstLine="540"/>
        <w:jc w:val="both"/>
      </w:pPr>
      <w:r>
        <w:t>использования (в особенности на границах зеленых зон) многолетних всесезонных кустистых растений;</w:t>
      </w:r>
    </w:p>
    <w:p w:rsidR="00005CD7" w:rsidRDefault="00005CD7">
      <w:pPr>
        <w:pStyle w:val="ConsPlusNormal"/>
        <w:spacing w:before="220"/>
        <w:ind w:firstLine="540"/>
        <w:jc w:val="both"/>
      </w:pPr>
      <w:r>
        <w:t>использования по возможности светоотражающих фасадных конструкций для затененных участков газонов;</w:t>
      </w:r>
    </w:p>
    <w:p w:rsidR="00005CD7" w:rsidRDefault="00005CD7">
      <w:pPr>
        <w:pStyle w:val="ConsPlusNormal"/>
        <w:spacing w:before="220"/>
        <w:ind w:firstLine="540"/>
        <w:jc w:val="both"/>
      </w:pPr>
      <w:r>
        <w:t>использования цвето-графического оформления ограждений согласно палитре цветовых решений, утверждаемой местными органами архитектуры с учетом рекомендуемых натуральных цветов материалов (камень, металл, дерево и подобные), нейтральных цветов (черный, белый, серый, темные оттенки других цветов).</w:t>
      </w:r>
    </w:p>
    <w:p w:rsidR="00005CD7" w:rsidRDefault="00005CD7">
      <w:pPr>
        <w:pStyle w:val="ConsPlusNormal"/>
        <w:spacing w:before="220"/>
        <w:ind w:firstLine="540"/>
        <w:jc w:val="both"/>
      </w:pPr>
      <w:r>
        <w:t>6.4. Водные устройства</w:t>
      </w:r>
    </w:p>
    <w:p w:rsidR="00005CD7" w:rsidRDefault="00005CD7">
      <w:pPr>
        <w:pStyle w:val="ConsPlusNormal"/>
        <w:spacing w:before="220"/>
        <w:ind w:firstLine="540"/>
        <w:jc w:val="both"/>
      </w:pPr>
      <w:r>
        <w:t>6.4.1. В рамках решения задачи обеспечения качества городской среды при благоустройстве водных устройств рекомендуется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005CD7" w:rsidRDefault="00005CD7">
      <w:pPr>
        <w:pStyle w:val="ConsPlusNormal"/>
        <w:spacing w:before="220"/>
        <w:ind w:firstLine="540"/>
        <w:jc w:val="both"/>
      </w:pPr>
      <w:r>
        <w:t>6.4.2. 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005CD7" w:rsidRDefault="00005CD7">
      <w:pPr>
        <w:pStyle w:val="ConsPlusNormal"/>
        <w:spacing w:before="220"/>
        <w:ind w:firstLine="540"/>
        <w:jc w:val="both"/>
      </w:pPr>
      <w:r>
        <w:t>6.4.3. Питьевые фонтанчики могут быть как типовыми, так и выполненными по специально разработанному проекту.</w:t>
      </w:r>
    </w:p>
    <w:p w:rsidR="00005CD7" w:rsidRDefault="00005CD7">
      <w:pPr>
        <w:pStyle w:val="ConsPlusNormal"/>
        <w:spacing w:before="220"/>
        <w:ind w:firstLine="540"/>
        <w:jc w:val="both"/>
      </w:pPr>
      <w:r>
        <w:t>6.5. Уличное коммунально-бытовое оборудование.</w:t>
      </w:r>
    </w:p>
    <w:p w:rsidR="00005CD7" w:rsidRDefault="00005CD7">
      <w:pPr>
        <w:pStyle w:val="ConsPlusNormal"/>
        <w:spacing w:before="220"/>
        <w:ind w:firstLine="540"/>
        <w:jc w:val="both"/>
      </w:pPr>
      <w:r>
        <w:t>6.5.1. В рамках решения задачи обеспечения качества городской среды при создании и благоустройстве коммунально-бытового оборудования рекомендуется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005CD7" w:rsidRDefault="00005CD7">
      <w:pPr>
        <w:pStyle w:val="ConsPlusNormal"/>
        <w:spacing w:before="220"/>
        <w:ind w:firstLine="540"/>
        <w:jc w:val="both"/>
      </w:pPr>
      <w:r>
        <w:t xml:space="preserve">6.5.2. Рекомендуемый состав улично-коммунального оборудования включает в себя: различные виды мусоросборников - контейнеров и урн. При выборе того или иного вида коммунально-бытового оборудования рекомендуется исходить из целей обеспечения безопасности среды обитания для здоровья человека, экологической безопасности, </w:t>
      </w:r>
      <w:r>
        <w:lastRenderedPageBreak/>
        <w:t>экономической целесообразности, технологической безопасности, удобства пользования, эргономичности, эстетической привлекательности, сочетания с механизмами, обеспечивающими удаление накопленных отходов.</w:t>
      </w:r>
    </w:p>
    <w:p w:rsidR="00005CD7" w:rsidRDefault="00005CD7">
      <w:pPr>
        <w:pStyle w:val="ConsPlusNormal"/>
        <w:spacing w:before="220"/>
        <w:ind w:firstLine="540"/>
        <w:jc w:val="both"/>
      </w:pPr>
      <w:r>
        <w:t>6.5.3. Для складирования коммунальных отходов на территории муниципальных образований (улицах, площадях, объектах рекреации) рекомендуется применять контейнеры и (или) урны. На территории объектов рекреации расстановку контейнеров и урн целесообразно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рекомендуется устанавливать на остановках общественного транспорта. Во всех случаях целесообразно предусматривать расстановку, не мешающую передвижению пешеходов, проезду инвалидных и детских колясок.</w:t>
      </w:r>
    </w:p>
    <w:p w:rsidR="00005CD7" w:rsidRDefault="00005CD7">
      <w:pPr>
        <w:pStyle w:val="ConsPlusNormal"/>
        <w:spacing w:before="220"/>
        <w:ind w:firstLine="540"/>
        <w:jc w:val="both"/>
      </w:pPr>
      <w:r>
        <w:t>6.5.4. Количество и объем контейнеров определяется в соответствии с требованиями законодательства об отходах производства и потребления.</w:t>
      </w:r>
    </w:p>
    <w:p w:rsidR="00005CD7" w:rsidRDefault="00005CD7">
      <w:pPr>
        <w:pStyle w:val="ConsPlusNormal"/>
        <w:spacing w:before="220"/>
        <w:ind w:firstLine="540"/>
        <w:jc w:val="both"/>
      </w:pPr>
      <w:r>
        <w:t>6.6. Рекомендации по размещению уличного технического оборудования (укрытия таксофонов, банкоматы, интерактивные информационные терминалы, почтовые ящики, вендинговые автоматы,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rsidR="00005CD7" w:rsidRDefault="00005CD7">
      <w:pPr>
        <w:pStyle w:val="ConsPlusNormal"/>
        <w:spacing w:before="220"/>
        <w:ind w:firstLine="540"/>
        <w:jc w:val="both"/>
      </w:pPr>
      <w:r>
        <w:t>6.6.1. В рамках решения задачи обеспечения качества городской среды при создании и благоустройстве уличного технического оборудования рекомендуется учитывать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005CD7" w:rsidRDefault="00005CD7">
      <w:pPr>
        <w:pStyle w:val="ConsPlusNormal"/>
        <w:spacing w:before="220"/>
        <w:ind w:firstLine="540"/>
        <w:jc w:val="both"/>
      </w:pPr>
      <w:r>
        <w:t>6.6.2. При установке таксофонов на территориях общественного, жилого, рекреационного назначения рекомендуется предусматривать их электроосвещение. Рекомендуется выполнять оформление элементов инженерного оборудования, не нарушая уровень благоустройства формируемой среды, не ухудшая условия передвижения, осуществляя проектирование размещения крышек люков смотровых колодцев, расположенных на территории пешеходных коммуникаций (в т.ч. уличных переходов), на одном уровне с покрытием прилегающей поверхности.</w:t>
      </w:r>
    </w:p>
    <w:p w:rsidR="00005CD7" w:rsidRDefault="00005CD7">
      <w:pPr>
        <w:pStyle w:val="ConsPlusNormal"/>
        <w:spacing w:before="220"/>
        <w:ind w:firstLine="540"/>
        <w:jc w:val="both"/>
      </w:pPr>
      <w:r>
        <w:t>6.7. Игровое и спортивное оборудование.</w:t>
      </w:r>
    </w:p>
    <w:p w:rsidR="00005CD7" w:rsidRDefault="00005CD7">
      <w:pPr>
        <w:pStyle w:val="ConsPlusNormal"/>
        <w:spacing w:before="220"/>
        <w:ind w:firstLine="540"/>
        <w:jc w:val="both"/>
      </w:pPr>
      <w:r>
        <w:t>6.7.1. В рамках решения задачи обеспечения качества городской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005CD7" w:rsidRDefault="00005CD7">
      <w:pPr>
        <w:pStyle w:val="ConsPlusNormal"/>
        <w:spacing w:before="220"/>
        <w:ind w:firstLine="540"/>
        <w:jc w:val="both"/>
      </w:pPr>
      <w:r>
        <w:t>6.7.2.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rsidR="00005CD7" w:rsidRDefault="00005CD7">
      <w:pPr>
        <w:pStyle w:val="ConsPlusNormal"/>
        <w:spacing w:before="220"/>
        <w:ind w:firstLine="540"/>
        <w:jc w:val="both"/>
      </w:pPr>
      <w:r>
        <w:t xml:space="preserve">6.7.3.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w:t>
      </w:r>
      <w:r>
        <w:lastRenderedPageBreak/>
        <w:t>размещении целесообразно руководствоваться каталогами сертифицированного оборудования.</w:t>
      </w:r>
    </w:p>
    <w:p w:rsidR="00005CD7" w:rsidRDefault="00005CD7">
      <w:pPr>
        <w:pStyle w:val="ConsPlusNormal"/>
        <w:spacing w:before="220"/>
        <w:ind w:firstLine="540"/>
        <w:jc w:val="both"/>
      </w:pPr>
      <w:r>
        <w:t>6.8. Рекомендации по установке осветительного оборудования.</w:t>
      </w:r>
    </w:p>
    <w:p w:rsidR="00005CD7" w:rsidRDefault="00005CD7">
      <w:pPr>
        <w:pStyle w:val="ConsPlusNormal"/>
        <w:spacing w:before="220"/>
        <w:ind w:firstLine="540"/>
        <w:jc w:val="both"/>
      </w:pPr>
      <w:r>
        <w:t>6.8.1. В рамках решения задачи обеспечения качества городской среды при создании и благоустройстве освещения и осветительного оборудования рекомендуется учитывать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005CD7" w:rsidRDefault="00005CD7">
      <w:pPr>
        <w:pStyle w:val="ConsPlusNormal"/>
        <w:spacing w:before="220"/>
        <w:ind w:firstLine="540"/>
        <w:jc w:val="both"/>
      </w:pPr>
      <w:r>
        <w:t>6.8.2. 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p>
    <w:p w:rsidR="00005CD7" w:rsidRDefault="00005CD7">
      <w:pPr>
        <w:pStyle w:val="ConsPlusNormal"/>
        <w:spacing w:before="220"/>
        <w:ind w:firstLine="540"/>
        <w:jc w:val="both"/>
      </w:pPr>
      <w:r>
        <w:t>- экономичность и энергоэффективность применяемых установок, рациональное распределение и использование электроэнергии;</w:t>
      </w:r>
    </w:p>
    <w:p w:rsidR="00005CD7" w:rsidRDefault="00005CD7">
      <w:pPr>
        <w:pStyle w:val="ConsPlusNormal"/>
        <w:spacing w:before="220"/>
        <w:ind w:firstLine="540"/>
        <w:jc w:val="both"/>
      </w:pPr>
      <w:r>
        <w:t>- эстетику элементов осветительных установок, их дизайн, качество материалов и изделий с учетом восприятия в дневное и ночное время;</w:t>
      </w:r>
    </w:p>
    <w:p w:rsidR="00005CD7" w:rsidRDefault="00005CD7">
      <w:pPr>
        <w:pStyle w:val="ConsPlusNormal"/>
        <w:spacing w:before="220"/>
        <w:ind w:firstLine="540"/>
        <w:jc w:val="both"/>
      </w:pPr>
      <w:r>
        <w:t>- удобство обслуживания и управления при разных режимах работы установок.</w:t>
      </w:r>
    </w:p>
    <w:p w:rsidR="00005CD7" w:rsidRDefault="00005CD7">
      <w:pPr>
        <w:pStyle w:val="ConsPlusNormal"/>
        <w:spacing w:before="220"/>
        <w:ind w:firstLine="540"/>
        <w:jc w:val="both"/>
      </w:pPr>
      <w:r>
        <w:t>6.8.3. Функциональное освещение.</w:t>
      </w:r>
    </w:p>
    <w:p w:rsidR="00005CD7" w:rsidRDefault="00005CD7">
      <w:pPr>
        <w:pStyle w:val="ConsPlusNormal"/>
        <w:spacing w:before="220"/>
        <w:ind w:firstLine="540"/>
        <w:jc w:val="both"/>
      </w:pPr>
      <w:r>
        <w:t>6.8.3.1. Функциональное освещение (далее -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высокомачтовые, парапетные, газонные и встроенные.</w:t>
      </w:r>
    </w:p>
    <w:p w:rsidR="00005CD7" w:rsidRDefault="00005CD7">
      <w:pPr>
        <w:pStyle w:val="ConsPlusNormal"/>
        <w:spacing w:before="220"/>
        <w:ind w:firstLine="540"/>
        <w:jc w:val="both"/>
      </w:pPr>
      <w:r>
        <w:t>6.8.3.2. В обычных установках светильники рекомендуется располагать на опорах (венчающие, консольные), подвесах или фасадах (бра, плафоны). Их рекомендуется применять в транспортных и пешеходных зонах как наиболее традиционные.</w:t>
      </w:r>
    </w:p>
    <w:p w:rsidR="00005CD7" w:rsidRDefault="00005CD7">
      <w:pPr>
        <w:pStyle w:val="ConsPlusNormal"/>
        <w:spacing w:before="220"/>
        <w:ind w:firstLine="540"/>
        <w:jc w:val="both"/>
      </w:pPr>
      <w:r>
        <w:t>6.8.3.3. Высокомачтовые установки рекомендуется использовать для освещения обширных пространств, транспортных развязок и магистралей, открытых паркингов.</w:t>
      </w:r>
    </w:p>
    <w:p w:rsidR="00005CD7" w:rsidRDefault="00005CD7">
      <w:pPr>
        <w:pStyle w:val="ConsPlusNormal"/>
        <w:spacing w:before="220"/>
        <w:ind w:firstLine="540"/>
        <w:jc w:val="both"/>
      </w:pPr>
      <w:r>
        <w:t>6.8.3.4. В парапетных установках светильники рекомендуется встраивать линией или пунктиром в парапет,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rsidR="00005CD7" w:rsidRDefault="00005CD7">
      <w:pPr>
        <w:pStyle w:val="ConsPlusNormal"/>
        <w:spacing w:before="220"/>
        <w:ind w:firstLine="540"/>
        <w:jc w:val="both"/>
      </w:pPr>
      <w:r>
        <w:t>6.8.3.5. 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005CD7" w:rsidRDefault="00005CD7">
      <w:pPr>
        <w:pStyle w:val="ConsPlusNormal"/>
        <w:spacing w:before="220"/>
        <w:ind w:firstLine="540"/>
        <w:jc w:val="both"/>
      </w:pPr>
      <w:r>
        <w:t>6.8.3.6. Светильники, встроенные в ступени, подпорные стенки, ограждения, цоколи зданий и сооружений, малые архитектурные формы (далее - МАФ), рекомендуется использовать для освещения пешеходных зон территорий общественного назначения.</w:t>
      </w:r>
    </w:p>
    <w:p w:rsidR="00005CD7" w:rsidRDefault="00005CD7">
      <w:pPr>
        <w:pStyle w:val="ConsPlusNormal"/>
        <w:spacing w:before="220"/>
        <w:ind w:firstLine="540"/>
        <w:jc w:val="both"/>
      </w:pPr>
      <w:r>
        <w:t>6.8.4. Архитектурное освещение.</w:t>
      </w:r>
    </w:p>
    <w:p w:rsidR="00005CD7" w:rsidRDefault="00005CD7">
      <w:pPr>
        <w:pStyle w:val="ConsPlusNormal"/>
        <w:spacing w:before="220"/>
        <w:ind w:firstLine="540"/>
        <w:jc w:val="both"/>
      </w:pPr>
      <w:r>
        <w:t xml:space="preserve">6.8.4.1. Архитектурное освещение (далее - АО) рекомендуется применять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w:t>
      </w:r>
      <w:r>
        <w:lastRenderedPageBreak/>
        <w:t>временными установками освещения объектов, главным образом, наружного освещения их фасадных поверхностей.</w:t>
      </w:r>
    </w:p>
    <w:p w:rsidR="00005CD7" w:rsidRDefault="00005CD7">
      <w:pPr>
        <w:pStyle w:val="ConsPlusNormal"/>
        <w:spacing w:before="220"/>
        <w:ind w:firstLine="540"/>
        <w:jc w:val="both"/>
      </w:pPr>
      <w:r>
        <w:t>6.8.4.2. 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005CD7" w:rsidRDefault="00005CD7">
      <w:pPr>
        <w:pStyle w:val="ConsPlusNormal"/>
        <w:spacing w:before="220"/>
        <w:ind w:firstLine="540"/>
        <w:jc w:val="both"/>
      </w:pPr>
      <w:r>
        <w:t>6.8.4.3.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005CD7" w:rsidRDefault="00005CD7">
      <w:pPr>
        <w:pStyle w:val="ConsPlusNormal"/>
        <w:spacing w:before="220"/>
        <w:ind w:firstLine="540"/>
        <w:jc w:val="both"/>
      </w:pPr>
      <w:r>
        <w:t>6.8.5. Световая информация.</w:t>
      </w:r>
    </w:p>
    <w:p w:rsidR="00005CD7" w:rsidRDefault="00005CD7">
      <w:pPr>
        <w:pStyle w:val="ConsPlusNormal"/>
        <w:spacing w:before="220"/>
        <w:ind w:firstLine="540"/>
        <w:jc w:val="both"/>
      </w:pPr>
      <w:r>
        <w:t>6.8.5.1. Световая информация (далее - СИ), в том числе световая реклама, как правило, предназначена для ориентации пешеходов и водителей автотранспорта в пространстве, в том числе для решения светокомпозиционных задач с учетом гармоничности светового ансамбля, не противоречащего действующим правилам дорожного движения.</w:t>
      </w:r>
    </w:p>
    <w:p w:rsidR="00005CD7" w:rsidRDefault="00005CD7">
      <w:pPr>
        <w:pStyle w:val="ConsPlusNormal"/>
        <w:spacing w:before="220"/>
        <w:ind w:firstLine="540"/>
        <w:jc w:val="both"/>
      </w:pPr>
      <w:r>
        <w:t>6.8.6. Источники света.</w:t>
      </w:r>
    </w:p>
    <w:p w:rsidR="00005CD7" w:rsidRDefault="00005CD7">
      <w:pPr>
        <w:pStyle w:val="ConsPlusNormal"/>
        <w:spacing w:before="220"/>
        <w:ind w:firstLine="540"/>
        <w:jc w:val="both"/>
      </w:pPr>
      <w:r>
        <w:t>6.8.6.1. В стационарных установках ФО и АО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005CD7" w:rsidRDefault="00005CD7">
      <w:pPr>
        <w:pStyle w:val="ConsPlusNormal"/>
        <w:spacing w:before="220"/>
        <w:ind w:firstLine="540"/>
        <w:jc w:val="both"/>
      </w:pPr>
      <w:r>
        <w:t>6.8.6.2. Источники света в установках ФО рекомендуется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005CD7" w:rsidRDefault="00005CD7">
      <w:pPr>
        <w:pStyle w:val="ConsPlusNormal"/>
        <w:spacing w:before="220"/>
        <w:ind w:firstLine="540"/>
        <w:jc w:val="both"/>
      </w:pPr>
      <w:r>
        <w:t>6.8.6.3. 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005CD7" w:rsidRDefault="00005CD7">
      <w:pPr>
        <w:pStyle w:val="ConsPlusNormal"/>
        <w:spacing w:before="220"/>
        <w:ind w:firstLine="540"/>
        <w:jc w:val="both"/>
      </w:pPr>
      <w:r>
        <w:t>6.8.7. Освещение транспортных и пешеходных зон</w:t>
      </w:r>
    </w:p>
    <w:p w:rsidR="00005CD7" w:rsidRDefault="00005CD7">
      <w:pPr>
        <w:pStyle w:val="ConsPlusNormal"/>
        <w:spacing w:before="220"/>
        <w:ind w:firstLine="540"/>
        <w:jc w:val="both"/>
      </w:pPr>
      <w:r>
        <w:t>6.8.7.1. 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w:t>
      </w:r>
    </w:p>
    <w:p w:rsidR="00005CD7" w:rsidRDefault="00005CD7">
      <w:pPr>
        <w:pStyle w:val="ConsPlusNormal"/>
        <w:spacing w:before="220"/>
        <w:ind w:firstLine="540"/>
        <w:jc w:val="both"/>
      </w:pPr>
      <w:r>
        <w:t>6.8.8. Режимы работы осветительных установок</w:t>
      </w:r>
    </w:p>
    <w:p w:rsidR="00005CD7" w:rsidRDefault="00005CD7">
      <w:pPr>
        <w:pStyle w:val="ConsPlusNormal"/>
        <w:spacing w:before="220"/>
        <w:ind w:firstLine="540"/>
        <w:jc w:val="both"/>
      </w:pPr>
      <w:r>
        <w:t>6.8.8.1.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p>
    <w:p w:rsidR="00005CD7" w:rsidRDefault="00005CD7">
      <w:pPr>
        <w:pStyle w:val="ConsPlusNormal"/>
        <w:spacing w:before="220"/>
        <w:ind w:firstLine="540"/>
        <w:jc w:val="both"/>
      </w:pPr>
      <w:r>
        <w:t>- вечерний будничный режим, когда функционируют все стационарные установки ФО, АО и СИ, за исключением систем праздничного освещения;</w:t>
      </w:r>
    </w:p>
    <w:p w:rsidR="00005CD7" w:rsidRDefault="00005CD7">
      <w:pPr>
        <w:pStyle w:val="ConsPlusNormal"/>
        <w:spacing w:before="220"/>
        <w:ind w:firstLine="540"/>
        <w:jc w:val="both"/>
      </w:pPr>
      <w:r>
        <w:t xml:space="preserve">-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местной </w:t>
      </w:r>
      <w:r>
        <w:lastRenderedPageBreak/>
        <w:t>администрации;</w:t>
      </w:r>
    </w:p>
    <w:p w:rsidR="00005CD7" w:rsidRDefault="00005CD7">
      <w:pPr>
        <w:pStyle w:val="ConsPlusNormal"/>
        <w:spacing w:before="220"/>
        <w:ind w:firstLine="540"/>
        <w:jc w:val="both"/>
      </w:pPr>
      <w: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rsidR="00005CD7" w:rsidRDefault="00005CD7">
      <w:pPr>
        <w:pStyle w:val="ConsPlusNormal"/>
        <w:spacing w:before="220"/>
        <w:ind w:firstLine="540"/>
        <w:jc w:val="both"/>
      </w:pPr>
      <w: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005CD7" w:rsidRDefault="00005CD7">
      <w:pPr>
        <w:pStyle w:val="ConsPlusNormal"/>
        <w:spacing w:before="220"/>
        <w:ind w:firstLine="540"/>
        <w:jc w:val="both"/>
      </w:pPr>
      <w:r>
        <w:t>6.9. МАФ, городская мебель и характерные требования к ним.</w:t>
      </w:r>
    </w:p>
    <w:p w:rsidR="00005CD7" w:rsidRDefault="00005CD7">
      <w:pPr>
        <w:pStyle w:val="ConsPlusNormal"/>
        <w:spacing w:before="220"/>
        <w:ind w:firstLine="540"/>
        <w:jc w:val="both"/>
      </w:pPr>
      <w:r>
        <w:t>6.9.1. В рамках решения задачи обеспечения качества городской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rsidR="00005CD7" w:rsidRDefault="00005CD7">
      <w:pPr>
        <w:pStyle w:val="ConsPlusNormal"/>
        <w:spacing w:before="220"/>
        <w:ind w:firstLine="540"/>
        <w:jc w:val="both"/>
      </w:pPr>
      <w:r>
        <w:t>6.9.2.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Рекомендуется подбирать материалы и дизайн объектов с учетом всех условий эксплуатации.</w:t>
      </w:r>
    </w:p>
    <w:p w:rsidR="00005CD7" w:rsidRDefault="00005CD7">
      <w:pPr>
        <w:pStyle w:val="ConsPlusNormal"/>
        <w:spacing w:before="220"/>
        <w:ind w:firstLine="540"/>
        <w:jc w:val="both"/>
      </w:pPr>
      <w:r>
        <w:t>6.9.3. При проектировании, выборе МАФ рекомендуется учитывать:</w:t>
      </w:r>
    </w:p>
    <w:p w:rsidR="00005CD7" w:rsidRDefault="00005CD7">
      <w:pPr>
        <w:pStyle w:val="ConsPlusNormal"/>
        <w:spacing w:before="220"/>
        <w:ind w:firstLine="540"/>
        <w:jc w:val="both"/>
      </w:pPr>
      <w:r>
        <w:t>а) соответствие материалов и конструкции МАФ климату и назначению МАФ;</w:t>
      </w:r>
    </w:p>
    <w:p w:rsidR="00005CD7" w:rsidRDefault="00005CD7">
      <w:pPr>
        <w:pStyle w:val="ConsPlusNormal"/>
        <w:spacing w:before="220"/>
        <w:ind w:firstLine="540"/>
        <w:jc w:val="both"/>
      </w:pPr>
      <w:r>
        <w:t>б) антивандальную защищенность - от разрушения, оклейки, нанесения надписей и изображений;</w:t>
      </w:r>
    </w:p>
    <w:p w:rsidR="00005CD7" w:rsidRDefault="00005CD7">
      <w:pPr>
        <w:pStyle w:val="ConsPlusNormal"/>
        <w:spacing w:before="220"/>
        <w:ind w:firstLine="540"/>
        <w:jc w:val="both"/>
      </w:pPr>
      <w:r>
        <w:t>в) возможность ремонта или замены деталей МАФ;</w:t>
      </w:r>
    </w:p>
    <w:p w:rsidR="00005CD7" w:rsidRDefault="00005CD7">
      <w:pPr>
        <w:pStyle w:val="ConsPlusNormal"/>
        <w:spacing w:before="220"/>
        <w:ind w:firstLine="540"/>
        <w:jc w:val="both"/>
      </w:pPr>
      <w:r>
        <w:t>г) защиту от образования наледи и снежных заносов, обеспечение стока воды;</w:t>
      </w:r>
    </w:p>
    <w:p w:rsidR="00005CD7" w:rsidRDefault="00005CD7">
      <w:pPr>
        <w:pStyle w:val="ConsPlusNormal"/>
        <w:spacing w:before="220"/>
        <w:ind w:firstLine="540"/>
        <w:jc w:val="both"/>
      </w:pPr>
      <w:r>
        <w:t>д) удобство обслуживания, а также механизированной и ручной очистки территории рядом с МАФ и под конструкцией;</w:t>
      </w:r>
    </w:p>
    <w:p w:rsidR="00005CD7" w:rsidRDefault="00005CD7">
      <w:pPr>
        <w:pStyle w:val="ConsPlusNormal"/>
        <w:spacing w:before="220"/>
        <w:ind w:firstLine="540"/>
        <w:jc w:val="both"/>
      </w:pPr>
      <w:r>
        <w:t>е) эргономичность конструкций (высоту и наклон спинки, высоту урн и прочее);</w:t>
      </w:r>
    </w:p>
    <w:p w:rsidR="00005CD7" w:rsidRDefault="00005CD7">
      <w:pPr>
        <w:pStyle w:val="ConsPlusNormal"/>
        <w:spacing w:before="220"/>
        <w:ind w:firstLine="540"/>
        <w:jc w:val="both"/>
      </w:pPr>
      <w:r>
        <w:t>ж) расцветку, не диссонирующую с окружением;</w:t>
      </w:r>
    </w:p>
    <w:p w:rsidR="00005CD7" w:rsidRDefault="00005CD7">
      <w:pPr>
        <w:pStyle w:val="ConsPlusNormal"/>
        <w:spacing w:before="220"/>
        <w:ind w:firstLine="540"/>
        <w:jc w:val="both"/>
      </w:pPr>
      <w:r>
        <w:t>з) безопасность для потенциальных пользователей;</w:t>
      </w:r>
    </w:p>
    <w:p w:rsidR="00005CD7" w:rsidRDefault="00005CD7">
      <w:pPr>
        <w:pStyle w:val="ConsPlusNormal"/>
        <w:spacing w:before="220"/>
        <w:ind w:firstLine="540"/>
        <w:jc w:val="both"/>
      </w:pPr>
      <w:r>
        <w:t>и) стилистическое сочетание с другими МАФ и окружающей архитектурой;</w:t>
      </w:r>
    </w:p>
    <w:p w:rsidR="00005CD7" w:rsidRDefault="00005CD7">
      <w:pPr>
        <w:pStyle w:val="ConsPlusNormal"/>
        <w:spacing w:before="220"/>
        <w:ind w:firstLine="540"/>
        <w:jc w:val="both"/>
      </w:pPr>
      <w:r>
        <w:t>к)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005CD7" w:rsidRDefault="00005CD7">
      <w:pPr>
        <w:pStyle w:val="ConsPlusNormal"/>
        <w:spacing w:before="220"/>
        <w:ind w:firstLine="540"/>
        <w:jc w:val="both"/>
      </w:pPr>
      <w:r>
        <w:t>6.9.4. Общие рекомендации к установке МАФ:</w:t>
      </w:r>
    </w:p>
    <w:p w:rsidR="00005CD7" w:rsidRDefault="00005CD7">
      <w:pPr>
        <w:pStyle w:val="ConsPlusNormal"/>
        <w:spacing w:before="220"/>
        <w:ind w:firstLine="540"/>
        <w:jc w:val="both"/>
      </w:pPr>
      <w:r>
        <w:t>а) расположение, не создающее препятствий для пешеходов;</w:t>
      </w:r>
    </w:p>
    <w:p w:rsidR="00005CD7" w:rsidRDefault="00005CD7">
      <w:pPr>
        <w:pStyle w:val="ConsPlusNormal"/>
        <w:spacing w:before="220"/>
        <w:ind w:firstLine="540"/>
        <w:jc w:val="both"/>
      </w:pPr>
      <w:r>
        <w:lastRenderedPageBreak/>
        <w:t>б) компактная установка на минимальной площади в местах большого скопления людей;</w:t>
      </w:r>
    </w:p>
    <w:p w:rsidR="00005CD7" w:rsidRDefault="00005CD7">
      <w:pPr>
        <w:pStyle w:val="ConsPlusNormal"/>
        <w:spacing w:before="220"/>
        <w:ind w:firstLine="540"/>
        <w:jc w:val="both"/>
      </w:pPr>
      <w:r>
        <w:t>в) устойчивость конструкции;</w:t>
      </w:r>
    </w:p>
    <w:p w:rsidR="00005CD7" w:rsidRDefault="00005CD7">
      <w:pPr>
        <w:pStyle w:val="ConsPlusNormal"/>
        <w:spacing w:before="220"/>
        <w:ind w:firstLine="540"/>
        <w:jc w:val="both"/>
      </w:pPr>
      <w:r>
        <w:t>г) надежная фиксация или обеспечение возможности перемещения в зависимости от условий расположения;</w:t>
      </w:r>
    </w:p>
    <w:p w:rsidR="00005CD7" w:rsidRDefault="00005CD7">
      <w:pPr>
        <w:pStyle w:val="ConsPlusNormal"/>
        <w:spacing w:before="220"/>
        <w:ind w:firstLine="540"/>
        <w:jc w:val="both"/>
      </w:pPr>
      <w:r>
        <w:t>д) наличие в каждой конкретной зоне МАФ рекомендуемых типов для такой зоны.</w:t>
      </w:r>
    </w:p>
    <w:p w:rsidR="00005CD7" w:rsidRDefault="00005CD7">
      <w:pPr>
        <w:pStyle w:val="ConsPlusNormal"/>
        <w:spacing w:before="220"/>
        <w:ind w:firstLine="540"/>
        <w:jc w:val="both"/>
      </w:pPr>
      <w:r>
        <w:t>6.9.5. Рекомендации к установке урн:</w:t>
      </w:r>
    </w:p>
    <w:p w:rsidR="00005CD7" w:rsidRDefault="00005CD7">
      <w:pPr>
        <w:pStyle w:val="ConsPlusNormal"/>
        <w:spacing w:before="220"/>
        <w:ind w:firstLine="540"/>
        <w:jc w:val="both"/>
      </w:pPr>
      <w:r>
        <w:t>- достаточная высота (максимальная до 100 см) и объем;</w:t>
      </w:r>
    </w:p>
    <w:p w:rsidR="00005CD7" w:rsidRDefault="00005CD7">
      <w:pPr>
        <w:pStyle w:val="ConsPlusNormal"/>
        <w:spacing w:before="220"/>
        <w:ind w:firstLine="540"/>
        <w:jc w:val="both"/>
      </w:pPr>
      <w:r>
        <w:t>- наличие рельефного текстурирования или перфорирования для защиты от графического вандализма;</w:t>
      </w:r>
    </w:p>
    <w:p w:rsidR="00005CD7" w:rsidRDefault="00005CD7">
      <w:pPr>
        <w:pStyle w:val="ConsPlusNormal"/>
        <w:spacing w:before="220"/>
        <w:ind w:firstLine="540"/>
        <w:jc w:val="both"/>
      </w:pPr>
      <w:r>
        <w:t>- защита от дождя и снега;</w:t>
      </w:r>
    </w:p>
    <w:p w:rsidR="00005CD7" w:rsidRDefault="00005CD7">
      <w:pPr>
        <w:pStyle w:val="ConsPlusNormal"/>
        <w:spacing w:before="220"/>
        <w:ind w:firstLine="540"/>
        <w:jc w:val="both"/>
      </w:pPr>
      <w:r>
        <w:t>- использование и аккуратное расположение вставных ведер и мусорных мешков.</w:t>
      </w:r>
    </w:p>
    <w:p w:rsidR="00005CD7" w:rsidRDefault="00005CD7">
      <w:pPr>
        <w:pStyle w:val="ConsPlusNormal"/>
        <w:spacing w:before="220"/>
        <w:ind w:firstLine="540"/>
        <w:jc w:val="both"/>
      </w:pPr>
      <w:r>
        <w:t>6.9.6.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005CD7" w:rsidRDefault="00005CD7">
      <w:pPr>
        <w:pStyle w:val="ConsPlusNormal"/>
        <w:spacing w:before="220"/>
        <w:ind w:firstLine="540"/>
        <w:jc w:val="both"/>
      </w:pPr>
      <w:r>
        <w:t>а)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rsidR="00005CD7" w:rsidRDefault="00005CD7">
      <w:pPr>
        <w:pStyle w:val="ConsPlusNormal"/>
        <w:spacing w:before="220"/>
        <w:ind w:firstLine="540"/>
        <w:jc w:val="both"/>
      </w:pPr>
      <w:r>
        <w:t>б)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005CD7" w:rsidRDefault="00005CD7">
      <w:pPr>
        <w:pStyle w:val="ConsPlusNormal"/>
        <w:spacing w:before="220"/>
        <w:ind w:firstLine="540"/>
        <w:jc w:val="both"/>
      </w:pPr>
      <w:r>
        <w:t>в)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005CD7" w:rsidRDefault="00005CD7">
      <w:pPr>
        <w:pStyle w:val="ConsPlusNormal"/>
        <w:spacing w:before="220"/>
        <w:ind w:firstLine="540"/>
        <w:jc w:val="both"/>
      </w:pPr>
      <w:r>
        <w:t>6.9.7. Рекомендации к установке цветочниц (вазонов), в том числе к навесных:</w:t>
      </w:r>
    </w:p>
    <w:p w:rsidR="00005CD7" w:rsidRDefault="00005CD7">
      <w:pPr>
        <w:pStyle w:val="ConsPlusNormal"/>
        <w:spacing w:before="220"/>
        <w:ind w:firstLine="540"/>
        <w:jc w:val="both"/>
      </w:pPr>
      <w:r>
        <w:t>- высота цветочниц (вазонов) обеспечивает предотвращение случайного наезда автомобилей и попадания мусора;</w:t>
      </w:r>
    </w:p>
    <w:p w:rsidR="00005CD7" w:rsidRDefault="00005CD7">
      <w:pPr>
        <w:pStyle w:val="ConsPlusNormal"/>
        <w:spacing w:before="220"/>
        <w:ind w:firstLine="540"/>
        <w:jc w:val="both"/>
      </w:pPr>
      <w:r>
        <w:t>- дизайн (цвет, форма) цветочниц (вазонов) не отвлекает внимание от растений;</w:t>
      </w:r>
    </w:p>
    <w:p w:rsidR="00005CD7" w:rsidRDefault="00005CD7">
      <w:pPr>
        <w:pStyle w:val="ConsPlusNormal"/>
        <w:spacing w:before="220"/>
        <w:ind w:firstLine="540"/>
        <w:jc w:val="both"/>
      </w:pPr>
      <w:r>
        <w:t>- цветочницы и кашпо зимой необходимо хранить в помещении или заменять в них цветы хвойными растениями или иными растительными декорациями.</w:t>
      </w:r>
    </w:p>
    <w:p w:rsidR="00005CD7" w:rsidRDefault="00005CD7">
      <w:pPr>
        <w:pStyle w:val="ConsPlusNormal"/>
        <w:spacing w:before="220"/>
        <w:ind w:firstLine="540"/>
        <w:jc w:val="both"/>
      </w:pPr>
      <w:r>
        <w:t>6.9.8. При установке ограждений рекомендуется учитывать следующее:</w:t>
      </w:r>
    </w:p>
    <w:p w:rsidR="00005CD7" w:rsidRDefault="00005CD7">
      <w:pPr>
        <w:pStyle w:val="ConsPlusNormal"/>
        <w:spacing w:before="220"/>
        <w:ind w:firstLine="540"/>
        <w:jc w:val="both"/>
      </w:pPr>
      <w:r>
        <w:t>- прочность, обеспечивающая защиту пешеходов от наезда автомобилей;</w:t>
      </w:r>
    </w:p>
    <w:p w:rsidR="00005CD7" w:rsidRDefault="00005CD7">
      <w:pPr>
        <w:pStyle w:val="ConsPlusNormal"/>
        <w:spacing w:before="220"/>
        <w:ind w:firstLine="540"/>
        <w:jc w:val="both"/>
      </w:pPr>
      <w:r>
        <w:t>- модульность, позволяющая создавать конструкции любой формы;</w:t>
      </w:r>
    </w:p>
    <w:p w:rsidR="00005CD7" w:rsidRDefault="00005CD7">
      <w:pPr>
        <w:pStyle w:val="ConsPlusNormal"/>
        <w:spacing w:before="220"/>
        <w:ind w:firstLine="540"/>
        <w:jc w:val="both"/>
      </w:pPr>
      <w:r>
        <w:t>- наличие светоотражающих элементов, в местах возможного наезда автомобиля;</w:t>
      </w:r>
    </w:p>
    <w:p w:rsidR="00005CD7" w:rsidRDefault="00005CD7">
      <w:pPr>
        <w:pStyle w:val="ConsPlusNormal"/>
        <w:spacing w:before="220"/>
        <w:ind w:firstLine="540"/>
        <w:jc w:val="both"/>
      </w:pPr>
      <w:r>
        <w:t>- расположение ограды не далее 10 см от края газона;</w:t>
      </w:r>
    </w:p>
    <w:p w:rsidR="00005CD7" w:rsidRDefault="00005CD7">
      <w:pPr>
        <w:pStyle w:val="ConsPlusNormal"/>
        <w:spacing w:before="220"/>
        <w:ind w:firstLine="540"/>
        <w:jc w:val="both"/>
      </w:pPr>
      <w:r>
        <w:t>- использование нейтральных цветов или естественного цвета используемого материала.</w:t>
      </w:r>
    </w:p>
    <w:p w:rsidR="00005CD7" w:rsidRDefault="00005CD7">
      <w:pPr>
        <w:pStyle w:val="ConsPlusNormal"/>
        <w:spacing w:before="220"/>
        <w:ind w:firstLine="540"/>
        <w:jc w:val="both"/>
      </w:pPr>
      <w:r>
        <w:t>6.9.9. На тротуарах автомобильных дорог рекомендуется использовать следующие МАФ:</w:t>
      </w:r>
    </w:p>
    <w:p w:rsidR="00005CD7" w:rsidRDefault="00005CD7">
      <w:pPr>
        <w:pStyle w:val="ConsPlusNormal"/>
        <w:spacing w:before="220"/>
        <w:ind w:firstLine="540"/>
        <w:jc w:val="both"/>
      </w:pPr>
      <w:r>
        <w:lastRenderedPageBreak/>
        <w:t>- скамейки без спинки с местом для сумок;</w:t>
      </w:r>
    </w:p>
    <w:p w:rsidR="00005CD7" w:rsidRDefault="00005CD7">
      <w:pPr>
        <w:pStyle w:val="ConsPlusNormal"/>
        <w:spacing w:before="220"/>
        <w:ind w:firstLine="540"/>
        <w:jc w:val="both"/>
      </w:pPr>
      <w:r>
        <w:t>- опоры у скамеек для людей с ограниченными возможностями;</w:t>
      </w:r>
    </w:p>
    <w:p w:rsidR="00005CD7" w:rsidRDefault="00005CD7">
      <w:pPr>
        <w:pStyle w:val="ConsPlusNormal"/>
        <w:spacing w:before="220"/>
        <w:ind w:firstLine="540"/>
        <w:jc w:val="both"/>
      </w:pPr>
      <w:r>
        <w:t>- заграждения, обеспечивающие защиту пешеходов от наезда автомобилей;</w:t>
      </w:r>
    </w:p>
    <w:p w:rsidR="00005CD7" w:rsidRDefault="00005CD7">
      <w:pPr>
        <w:pStyle w:val="ConsPlusNormal"/>
        <w:spacing w:before="220"/>
        <w:ind w:firstLine="540"/>
        <w:jc w:val="both"/>
      </w:pPr>
      <w:r>
        <w:t>- навесные кашпо, навесные цветочницы и вазоны;</w:t>
      </w:r>
    </w:p>
    <w:p w:rsidR="00005CD7" w:rsidRDefault="00005CD7">
      <w:pPr>
        <w:pStyle w:val="ConsPlusNormal"/>
        <w:spacing w:before="220"/>
        <w:ind w:firstLine="540"/>
        <w:jc w:val="both"/>
      </w:pPr>
      <w:r>
        <w:t>- высокие цветочницы (вазоны) и урны.</w:t>
      </w:r>
    </w:p>
    <w:p w:rsidR="00005CD7" w:rsidRDefault="00005CD7">
      <w:pPr>
        <w:pStyle w:val="ConsPlusNormal"/>
        <w:spacing w:before="220"/>
        <w:ind w:firstLine="540"/>
        <w:jc w:val="both"/>
      </w:pPr>
      <w:r>
        <w:t>6.9.10. Рекомендуется выбирать городскую мебель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rsidR="00005CD7" w:rsidRDefault="00005CD7">
      <w:pPr>
        <w:pStyle w:val="ConsPlusNormal"/>
        <w:spacing w:before="220"/>
        <w:ind w:firstLine="540"/>
        <w:jc w:val="both"/>
      </w:pPr>
      <w:r>
        <w:t>6.9.11. Для пешеходных зон рекомендуется использовать следующие МАФ:</w:t>
      </w:r>
    </w:p>
    <w:p w:rsidR="00005CD7" w:rsidRDefault="00005CD7">
      <w:pPr>
        <w:pStyle w:val="ConsPlusNormal"/>
        <w:spacing w:before="220"/>
        <w:ind w:firstLine="540"/>
        <w:jc w:val="both"/>
      </w:pPr>
      <w:r>
        <w:t>- уличные фонари, высота которых соотносима с ростом человека;</w:t>
      </w:r>
    </w:p>
    <w:p w:rsidR="00005CD7" w:rsidRDefault="00005CD7">
      <w:pPr>
        <w:pStyle w:val="ConsPlusNormal"/>
        <w:spacing w:before="220"/>
        <w:ind w:firstLine="540"/>
        <w:jc w:val="both"/>
      </w:pPr>
      <w:r>
        <w:t>- скамейки, предполагающие длительное сидение;</w:t>
      </w:r>
    </w:p>
    <w:p w:rsidR="00005CD7" w:rsidRDefault="00005CD7">
      <w:pPr>
        <w:pStyle w:val="ConsPlusNormal"/>
        <w:spacing w:before="220"/>
        <w:ind w:firstLine="540"/>
        <w:jc w:val="both"/>
      </w:pPr>
      <w:r>
        <w:t>- цветочницы и кашпо (вазоны);</w:t>
      </w:r>
    </w:p>
    <w:p w:rsidR="00005CD7" w:rsidRDefault="00005CD7">
      <w:pPr>
        <w:pStyle w:val="ConsPlusNormal"/>
        <w:spacing w:before="220"/>
        <w:ind w:firstLine="540"/>
        <w:jc w:val="both"/>
      </w:pPr>
      <w:r>
        <w:t>- информационные стенды;</w:t>
      </w:r>
    </w:p>
    <w:p w:rsidR="00005CD7" w:rsidRDefault="00005CD7">
      <w:pPr>
        <w:pStyle w:val="ConsPlusNormal"/>
        <w:spacing w:before="220"/>
        <w:ind w:firstLine="540"/>
        <w:jc w:val="both"/>
      </w:pPr>
      <w:r>
        <w:t>- защитные ограждения;</w:t>
      </w:r>
    </w:p>
    <w:p w:rsidR="00005CD7" w:rsidRDefault="00005CD7">
      <w:pPr>
        <w:pStyle w:val="ConsPlusNormal"/>
        <w:spacing w:before="220"/>
        <w:ind w:firstLine="540"/>
        <w:jc w:val="both"/>
      </w:pPr>
      <w:r>
        <w:t>- столы для игр.</w:t>
      </w:r>
    </w:p>
    <w:p w:rsidR="00005CD7" w:rsidRDefault="00005CD7">
      <w:pPr>
        <w:pStyle w:val="ConsPlusNormal"/>
        <w:spacing w:before="220"/>
        <w:ind w:firstLine="540"/>
        <w:jc w:val="both"/>
      </w:pPr>
      <w:r>
        <w:t>6.9.12. Принципы антивандальной защиты малых архитектурных форм от графического вандализма.</w:t>
      </w:r>
    </w:p>
    <w:p w:rsidR="00005CD7" w:rsidRDefault="00005CD7">
      <w:pPr>
        <w:pStyle w:val="ConsPlusNormal"/>
        <w:spacing w:before="220"/>
        <w:ind w:firstLine="540"/>
        <w:jc w:val="both"/>
      </w:pPr>
      <w:r>
        <w:t>6.9.13.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005CD7" w:rsidRDefault="00005CD7">
      <w:pPr>
        <w:pStyle w:val="ConsPlusNormal"/>
        <w:spacing w:before="220"/>
        <w:ind w:firstLine="540"/>
        <w:jc w:val="both"/>
      </w:pPr>
      <w:r>
        <w:t>6.9.14.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005CD7" w:rsidRDefault="00005CD7">
      <w:pPr>
        <w:pStyle w:val="ConsPlusNormal"/>
        <w:spacing w:before="220"/>
        <w:ind w:firstLine="540"/>
        <w:jc w:val="both"/>
      </w:pPr>
      <w:r>
        <w:t>6.9.15.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rsidR="00005CD7" w:rsidRDefault="00005CD7">
      <w:pPr>
        <w:pStyle w:val="ConsPlusNormal"/>
        <w:spacing w:before="220"/>
        <w:ind w:firstLine="540"/>
        <w:jc w:val="both"/>
      </w:pPr>
      <w:r>
        <w:t>6.9.16.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rsidR="00005CD7" w:rsidRDefault="00005CD7">
      <w:pPr>
        <w:pStyle w:val="ConsPlusNormal"/>
        <w:spacing w:before="220"/>
        <w:ind w:firstLine="540"/>
        <w:jc w:val="both"/>
      </w:pPr>
      <w:r>
        <w:t>6.9.17.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005CD7" w:rsidRDefault="00005CD7">
      <w:pPr>
        <w:pStyle w:val="ConsPlusNormal"/>
        <w:spacing w:before="220"/>
        <w:ind w:firstLine="540"/>
        <w:jc w:val="both"/>
      </w:pPr>
      <w:r>
        <w:lastRenderedPageBreak/>
        <w:t>6.9.18. При проектировании оборудования рекомендуется предусматривать его вандалозащищенность, в том числе:</w:t>
      </w:r>
    </w:p>
    <w:p w:rsidR="00005CD7" w:rsidRDefault="00005CD7">
      <w:pPr>
        <w:pStyle w:val="ConsPlusNormal"/>
        <w:spacing w:before="220"/>
        <w:ind w:firstLine="540"/>
        <w:jc w:val="both"/>
      </w:pPr>
      <w:r>
        <w:t>- использовать легко очищающиеся и не боящиеся абразивных и растворяющих веществ материалы.</w:t>
      </w:r>
    </w:p>
    <w:p w:rsidR="00005CD7" w:rsidRDefault="00005CD7">
      <w:pPr>
        <w:pStyle w:val="ConsPlusNormal"/>
        <w:spacing w:before="220"/>
        <w:ind w:firstLine="540"/>
        <w:jc w:val="both"/>
      </w:pPr>
      <w: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rsidR="00005CD7" w:rsidRDefault="00005CD7">
      <w:pPr>
        <w:pStyle w:val="ConsPlusNormal"/>
        <w:spacing w:before="220"/>
        <w:ind w:firstLine="540"/>
        <w:jc w:val="both"/>
      </w:pPr>
      <w: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rsidR="00005CD7" w:rsidRDefault="00005CD7">
      <w:pPr>
        <w:pStyle w:val="ConsPlusNormal"/>
        <w:spacing w:before="220"/>
        <w:ind w:firstLine="540"/>
        <w:jc w:val="both"/>
      </w:pPr>
      <w: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005CD7" w:rsidRDefault="00005CD7">
      <w:pPr>
        <w:pStyle w:val="ConsPlusNormal"/>
        <w:spacing w:before="220"/>
        <w:ind w:firstLine="540"/>
        <w:jc w:val="both"/>
      </w:pPr>
      <w:r>
        <w:t>6.9.18.1. Большинство объектов целесообразно выполнить в максимально нейтральном к среде виде (например, использование нейтрального цвета - черного, серого, белого, возможны также темные оттенки других цветов).</w:t>
      </w:r>
    </w:p>
    <w:p w:rsidR="00005CD7" w:rsidRDefault="00005CD7">
      <w:pPr>
        <w:pStyle w:val="ConsPlusNormal"/>
        <w:spacing w:before="220"/>
        <w:ind w:firstLine="540"/>
        <w:jc w:val="both"/>
      </w:pPr>
      <w:r>
        <w:t>6.9.18.2. При проектировании или выборе объектов для установки рекомендуется учитывать все сторонние элементы и процессы использования, например, процессы уборки и ремонта.</w:t>
      </w:r>
    </w:p>
    <w:p w:rsidR="00005CD7" w:rsidRDefault="00005CD7">
      <w:pPr>
        <w:pStyle w:val="ConsPlusNormal"/>
        <w:spacing w:before="220"/>
        <w:ind w:firstLine="540"/>
        <w:jc w:val="both"/>
      </w:pPr>
      <w:r>
        <w:t>6.10.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rsidR="00005CD7" w:rsidRDefault="00005CD7">
      <w:pPr>
        <w:pStyle w:val="ConsPlusNormal"/>
        <w:spacing w:before="220"/>
        <w:ind w:firstLine="540"/>
        <w:jc w:val="both"/>
      </w:pPr>
      <w:r>
        <w:t>6.10.1. В рамках решения задачи обеспечения качества городской среды при создании и благоустройстве некапитальных нестационарных сооружений рекомендуется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005CD7" w:rsidRDefault="00005CD7">
      <w:pPr>
        <w:pStyle w:val="ConsPlusNormal"/>
        <w:spacing w:before="220"/>
        <w:ind w:firstLine="540"/>
        <w:jc w:val="both"/>
      </w:pPr>
      <w:r>
        <w:t xml:space="preserve">6.10.2. Некапитальные нестационарные сооружения рекомендуется размещать на территориях муниципального образования,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рекомендуется устанавливать на твердые </w:t>
      </w:r>
      <w:r>
        <w:lastRenderedPageBreak/>
        <w:t>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rsidR="00005CD7" w:rsidRDefault="00005CD7">
      <w:pPr>
        <w:pStyle w:val="ConsPlusNormal"/>
        <w:spacing w:before="220"/>
        <w:ind w:firstLine="540"/>
        <w:jc w:val="both"/>
      </w:pPr>
      <w:r>
        <w:t>6.10.3.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автозаправочных станций, на автостоянках, а также - при некапитальных нестационарных сооружениях питания.</w:t>
      </w:r>
    </w:p>
    <w:p w:rsidR="00005CD7" w:rsidRDefault="00005CD7">
      <w:pPr>
        <w:pStyle w:val="ConsPlusNormal"/>
        <w:spacing w:before="220"/>
        <w:ind w:firstLine="540"/>
        <w:jc w:val="both"/>
      </w:pPr>
      <w:r>
        <w:t>6.11. Рекомендации по оформлению и оборудованию зданий и сооружений.</w:t>
      </w:r>
    </w:p>
    <w:p w:rsidR="00005CD7" w:rsidRDefault="00005CD7">
      <w:pPr>
        <w:pStyle w:val="ConsPlusNormal"/>
        <w:spacing w:before="220"/>
        <w:ind w:firstLine="540"/>
        <w:jc w:val="both"/>
      </w:pPr>
      <w:r>
        <w:t>6.11.1. Проектирование оформления и оборудования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другое), размещение антенн, водосточных труб, отмостки, домовых знаков, защитных сеток.</w:t>
      </w:r>
    </w:p>
    <w:p w:rsidR="00005CD7" w:rsidRDefault="00005CD7">
      <w:pPr>
        <w:pStyle w:val="ConsPlusNormal"/>
        <w:spacing w:before="220"/>
        <w:ind w:firstLine="540"/>
        <w:jc w:val="both"/>
      </w:pPr>
      <w:r>
        <w:t>6.11.2. Колористическое решение зданий и сооружений рекомендуется проектировать с учетом концепции общего цветового решения застройки улиц и территорий муниципального образования.</w:t>
      </w:r>
    </w:p>
    <w:p w:rsidR="00005CD7" w:rsidRDefault="00005CD7">
      <w:pPr>
        <w:pStyle w:val="ConsPlusNormal"/>
        <w:spacing w:before="220"/>
        <w:ind w:firstLine="540"/>
        <w:jc w:val="both"/>
      </w:pPr>
      <w:r>
        <w:t>6.11.3. Возможность остекления лоджий и балконов, замены рам, окраски стен в исторических центрах населенных пунктов рекомендуется устанавливать в составе градостроительного регламента.</w:t>
      </w:r>
    </w:p>
    <w:p w:rsidR="00005CD7" w:rsidRDefault="00005CD7">
      <w:pPr>
        <w:pStyle w:val="ConsPlusNormal"/>
        <w:spacing w:before="220"/>
        <w:ind w:firstLine="540"/>
        <w:jc w:val="both"/>
      </w:pPr>
      <w:r>
        <w:t>6.11.4. Рекомендуется предусматривать размещение на зданиях, расположенных вдоль магистральных улиц населенного пункта, антенн, коаксиальных дымоходов, наружных кондиционеров по согласованному проекту со стороны дворовых фасадов.</w:t>
      </w:r>
    </w:p>
    <w:p w:rsidR="00005CD7" w:rsidRDefault="00005CD7">
      <w:pPr>
        <w:pStyle w:val="ConsPlusNormal"/>
        <w:spacing w:before="220"/>
        <w:ind w:firstLine="540"/>
        <w:jc w:val="both"/>
      </w:pPr>
      <w:r>
        <w:t>6.11.5. Входные (участки входов в здания) группы зданий жилого и общественного назначения рекомендуется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005CD7" w:rsidRDefault="00005CD7">
      <w:pPr>
        <w:pStyle w:val="ConsPlusNormal"/>
        <w:spacing w:before="220"/>
        <w:ind w:firstLine="540"/>
        <w:jc w:val="both"/>
      </w:pPr>
      <w:r>
        <w:t>6.12. Рекомендации по организации площадок.</w:t>
      </w:r>
    </w:p>
    <w:p w:rsidR="00005CD7" w:rsidRDefault="00005CD7">
      <w:pPr>
        <w:pStyle w:val="ConsPlusNormal"/>
        <w:spacing w:before="220"/>
        <w:ind w:firstLine="540"/>
        <w:jc w:val="both"/>
      </w:pPr>
      <w:r>
        <w:t>6.12.1. На территории населенного пункта рекомендуется предусматривать следующие виды площадок: для игр детей, отдыха взрослых, занятий спортом, установки мусоросборников, выгула и дрессировки собак, стоянок автомобилей.</w:t>
      </w:r>
    </w:p>
    <w:p w:rsidR="00005CD7" w:rsidRDefault="00005CD7">
      <w:pPr>
        <w:pStyle w:val="ConsPlusNormal"/>
        <w:spacing w:before="220"/>
        <w:ind w:firstLine="540"/>
        <w:jc w:val="both"/>
      </w:pPr>
      <w:r>
        <w:t>6.12.2. Рекомендации по организации детских площадок.</w:t>
      </w:r>
    </w:p>
    <w:p w:rsidR="00005CD7" w:rsidRDefault="00005CD7">
      <w:pPr>
        <w:pStyle w:val="ConsPlusNormal"/>
        <w:spacing w:before="220"/>
        <w:ind w:firstLine="540"/>
        <w:jc w:val="both"/>
      </w:pPr>
      <w:r>
        <w:t>6.12.2.1. Детские площадки обычно предназначены для игр и активного отдыха детей разных возрастов.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rsidR="00005CD7" w:rsidRDefault="00005CD7">
      <w:pPr>
        <w:pStyle w:val="ConsPlusNormal"/>
        <w:spacing w:before="220"/>
        <w:ind w:firstLine="540"/>
        <w:jc w:val="both"/>
      </w:pPr>
      <w:r>
        <w:t xml:space="preserve">6.12.2.2. Детские площадки рекомендуется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рекомендуется организовывать с проезжей части.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w:t>
      </w:r>
      <w:r>
        <w:lastRenderedPageBreak/>
        <w:t>оборудование, скамьи и урны, осветительное оборудование.</w:t>
      </w:r>
    </w:p>
    <w:p w:rsidR="00005CD7" w:rsidRDefault="00005CD7">
      <w:pPr>
        <w:pStyle w:val="ConsPlusNormal"/>
        <w:spacing w:before="220"/>
        <w:ind w:firstLine="540"/>
        <w:jc w:val="both"/>
      </w:pPr>
      <w:r>
        <w:t>6.12.3. Рекомендации по организации площадок для отдыха и досуга.</w:t>
      </w:r>
    </w:p>
    <w:p w:rsidR="00005CD7" w:rsidRDefault="00005CD7">
      <w:pPr>
        <w:pStyle w:val="ConsPlusNormal"/>
        <w:spacing w:before="220"/>
        <w:ind w:firstLine="540"/>
        <w:jc w:val="both"/>
      </w:pPr>
      <w:r>
        <w:t>6.12.3.1. Площадки для отдыха и проведения досуга взрослого населения рекомендуется размещать на участках жилой застройки, на озелененных территориях жилой группы и микрорайона, в парках и лесопарках.</w:t>
      </w:r>
    </w:p>
    <w:p w:rsidR="00005CD7" w:rsidRDefault="00005CD7">
      <w:pPr>
        <w:pStyle w:val="ConsPlusNormal"/>
        <w:spacing w:before="220"/>
        <w:ind w:firstLine="540"/>
        <w:jc w:val="both"/>
      </w:pPr>
      <w:r>
        <w:t>6.12.3.2. Перечень элементов благоустройства на площадке для отдыха, как правило,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005CD7" w:rsidRDefault="00005CD7">
      <w:pPr>
        <w:pStyle w:val="ConsPlusNormal"/>
        <w:spacing w:before="220"/>
        <w:ind w:firstLine="540"/>
        <w:jc w:val="both"/>
      </w:pPr>
      <w:r>
        <w:t>6.12.3.3. Функционирование осветительного оборудования рекомендуется обеспечивать в режиме освещения территории, на которой расположена площадка.</w:t>
      </w:r>
    </w:p>
    <w:p w:rsidR="00005CD7" w:rsidRDefault="00005CD7">
      <w:pPr>
        <w:pStyle w:val="ConsPlusNormal"/>
        <w:spacing w:before="220"/>
        <w:ind w:firstLine="540"/>
        <w:jc w:val="both"/>
      </w:pPr>
      <w:r>
        <w:t>6.12.4. Рекомендации по организации спортивных площадок.</w:t>
      </w:r>
    </w:p>
    <w:p w:rsidR="00005CD7" w:rsidRDefault="00005CD7">
      <w:pPr>
        <w:pStyle w:val="ConsPlusNormal"/>
        <w:spacing w:before="220"/>
        <w:ind w:firstLine="540"/>
        <w:jc w:val="both"/>
      </w:pPr>
      <w:r>
        <w:t>6.12.4.1. Спортивные площадки предназначены для занятий физкультурой и спортом всех возрастных групп населения, их рекомендуется размещать на территориях жилого и рекреационного назначения, участков спортивных сооружений.</w:t>
      </w:r>
    </w:p>
    <w:p w:rsidR="00005CD7" w:rsidRDefault="00005CD7">
      <w:pPr>
        <w:pStyle w:val="ConsPlusNormal"/>
        <w:spacing w:before="220"/>
        <w:ind w:firstLine="540"/>
        <w:jc w:val="both"/>
      </w:pPr>
      <w:r>
        <w:t>6.12.4.2. Озеленение площадок рекомендуется размещать по периметру.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005CD7" w:rsidRDefault="00005CD7">
      <w:pPr>
        <w:pStyle w:val="ConsPlusNormal"/>
        <w:spacing w:before="220"/>
        <w:ind w:firstLine="540"/>
        <w:jc w:val="both"/>
      </w:pPr>
      <w:r>
        <w:t>6.12.5. Площадки для установки контейнеров для сборки твердых коммунальных отходов.</w:t>
      </w:r>
    </w:p>
    <w:p w:rsidR="00005CD7" w:rsidRDefault="00005CD7">
      <w:pPr>
        <w:pStyle w:val="ConsPlusNormal"/>
        <w:spacing w:before="220"/>
        <w:ind w:firstLine="540"/>
        <w:jc w:val="both"/>
      </w:pPr>
      <w:r>
        <w:t>6.12.5.1. 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рекомендуется снабжать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005CD7" w:rsidRDefault="00005CD7">
      <w:pPr>
        <w:pStyle w:val="ConsPlusNormal"/>
        <w:spacing w:before="220"/>
        <w:ind w:firstLine="540"/>
        <w:jc w:val="both"/>
      </w:pPr>
      <w:r>
        <w:t>6.12.5.2. Рекомендуется определять размер контейнерной площадки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005CD7" w:rsidRDefault="00005CD7">
      <w:pPr>
        <w:pStyle w:val="ConsPlusNormal"/>
        <w:spacing w:before="220"/>
        <w:ind w:firstLine="540"/>
        <w:jc w:val="both"/>
      </w:pPr>
      <w:r>
        <w:t>6.12.5.3. Контейнерные площадки рекомендуется совмещать с площадками для складирования отдельных групп коммунальных отходов, в том числе для складирования крупногабаритных отходов.</w:t>
      </w:r>
    </w:p>
    <w:p w:rsidR="00005CD7" w:rsidRDefault="00005CD7">
      <w:pPr>
        <w:pStyle w:val="ConsPlusNormal"/>
        <w:spacing w:before="220"/>
        <w:ind w:firstLine="540"/>
        <w:jc w:val="both"/>
      </w:pPr>
      <w:r>
        <w:t>6.12.5.4. Целесообразно такие площадки помимо информации о сроках удаления отходов и контактной информации ответственного лица снабжать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rsidR="00005CD7" w:rsidRDefault="00005CD7">
      <w:pPr>
        <w:pStyle w:val="ConsPlusNormal"/>
        <w:spacing w:before="220"/>
        <w:ind w:firstLine="540"/>
        <w:jc w:val="both"/>
      </w:pPr>
      <w:r>
        <w:t>6.12.6. Рекомендации по организации площадки для выгула собак.</w:t>
      </w:r>
    </w:p>
    <w:p w:rsidR="00005CD7" w:rsidRDefault="00005CD7">
      <w:pPr>
        <w:pStyle w:val="ConsPlusNormal"/>
        <w:spacing w:before="220"/>
        <w:ind w:firstLine="540"/>
        <w:jc w:val="both"/>
      </w:pPr>
      <w:r>
        <w:t>6.12.6.1. Площадки для выгула собак рекомендуется размещать на территориях общего пользования, за пределами санитарной зоны источников водоснабжения первого и второго поясов.</w:t>
      </w:r>
    </w:p>
    <w:p w:rsidR="00005CD7" w:rsidRDefault="00005CD7">
      <w:pPr>
        <w:pStyle w:val="ConsPlusNormal"/>
        <w:spacing w:before="220"/>
        <w:ind w:firstLine="540"/>
        <w:jc w:val="both"/>
      </w:pPr>
      <w:r>
        <w:lastRenderedPageBreak/>
        <w:t>6.12.6.2. 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p>
    <w:p w:rsidR="00005CD7" w:rsidRDefault="00005CD7">
      <w:pPr>
        <w:pStyle w:val="ConsPlusNormal"/>
        <w:spacing w:before="220"/>
        <w:ind w:firstLine="540"/>
        <w:jc w:val="both"/>
      </w:pPr>
      <w:r>
        <w:t>6.12.6.3. На территории площадки рекомендуется предусматривать информационный стенд с правилами пользования площадкой.</w:t>
      </w:r>
    </w:p>
    <w:p w:rsidR="00005CD7" w:rsidRDefault="00005CD7">
      <w:pPr>
        <w:pStyle w:val="ConsPlusNormal"/>
        <w:spacing w:before="220"/>
        <w:ind w:firstLine="540"/>
        <w:jc w:val="both"/>
      </w:pPr>
      <w:r>
        <w:t>6.12.7. Рекомендации по организации площадки для дрессировки собак</w:t>
      </w:r>
    </w:p>
    <w:p w:rsidR="00005CD7" w:rsidRDefault="00005CD7">
      <w:pPr>
        <w:pStyle w:val="ConsPlusNormal"/>
        <w:spacing w:before="220"/>
        <w:ind w:firstLine="540"/>
        <w:jc w:val="both"/>
      </w:pPr>
      <w:r>
        <w:t>6.12.7.1. Как правило, перечень элементов благоустройства территории на площадке для дрессировки собак включает: мягкие или газонные виды покрытия, ограждение, скамьи и урны, информационный стенд, осветительное оборудование, специальное тренировочное оборудование.</w:t>
      </w:r>
    </w:p>
    <w:p w:rsidR="00005CD7" w:rsidRDefault="00005CD7">
      <w:pPr>
        <w:pStyle w:val="ConsPlusNormal"/>
        <w:spacing w:before="220"/>
        <w:ind w:firstLine="540"/>
        <w:jc w:val="both"/>
      </w:pPr>
      <w:r>
        <w:t>6.12.7.2. Покрытие площадки рекомендуется предусматривать имеющим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rsidR="00005CD7" w:rsidRDefault="00005CD7">
      <w:pPr>
        <w:pStyle w:val="ConsPlusNormal"/>
        <w:spacing w:before="220"/>
        <w:ind w:firstLine="540"/>
        <w:jc w:val="both"/>
      </w:pPr>
      <w:r>
        <w:t>6.12.7.3. Площадки для дрессировки собак рекомендуется оборудовать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005CD7" w:rsidRDefault="00005CD7">
      <w:pPr>
        <w:pStyle w:val="ConsPlusNormal"/>
        <w:spacing w:before="220"/>
        <w:ind w:firstLine="540"/>
        <w:jc w:val="both"/>
      </w:pPr>
      <w:r>
        <w:t>6.12.8. Рекомендации по организации площадки автостоянок.</w:t>
      </w:r>
    </w:p>
    <w:p w:rsidR="00005CD7" w:rsidRDefault="00005CD7">
      <w:pPr>
        <w:pStyle w:val="ConsPlusNormal"/>
        <w:spacing w:before="220"/>
        <w:ind w:firstLine="540"/>
        <w:jc w:val="both"/>
      </w:pPr>
      <w:r>
        <w:t>6.12.8.1. Как правило,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005CD7" w:rsidRDefault="00005CD7">
      <w:pPr>
        <w:pStyle w:val="ConsPlusNormal"/>
        <w:spacing w:before="220"/>
        <w:ind w:firstLine="540"/>
        <w:jc w:val="both"/>
      </w:pPr>
      <w:r>
        <w:t>6.12.8.2. Разделительные элементы на площадках могут быть выполнены в виде разметки (белых полос), озелененных полос (газонов), контейнерного озеленения.</w:t>
      </w:r>
    </w:p>
    <w:p w:rsidR="00005CD7" w:rsidRDefault="00005CD7">
      <w:pPr>
        <w:pStyle w:val="ConsPlusNormal"/>
        <w:spacing w:before="220"/>
        <w:ind w:firstLine="540"/>
        <w:jc w:val="both"/>
      </w:pPr>
      <w:r>
        <w:t>6.12.8.3. На площадках для хранения автомобилей населения и приобъектных желательно предусмотреть возможность зарядки электрического транспорта.</w:t>
      </w:r>
    </w:p>
    <w:p w:rsidR="00005CD7" w:rsidRDefault="00005CD7">
      <w:pPr>
        <w:pStyle w:val="ConsPlusNormal"/>
        <w:spacing w:before="220"/>
        <w:ind w:firstLine="540"/>
        <w:jc w:val="both"/>
      </w:pPr>
      <w:r>
        <w:t>6.12.8.4. При планировке общественных пространств и дворовых территорий рекомендуется предусматривать специальные препятствия в целях недопущения парковки транспортных средств на газонах.</w:t>
      </w:r>
    </w:p>
    <w:p w:rsidR="00005CD7" w:rsidRDefault="00005CD7">
      <w:pPr>
        <w:pStyle w:val="ConsPlusNormal"/>
        <w:spacing w:before="220"/>
        <w:ind w:firstLine="540"/>
        <w:jc w:val="both"/>
      </w:pPr>
      <w:r>
        <w:t>6.13. Рекомендации по созданию и благоустройству пешеходных коммуникаций (тротуаров, аллей, дорожек, тропинок), обеспечивающих пешеходные связи и передвижения на территории муниципального образования.</w:t>
      </w:r>
    </w:p>
    <w:p w:rsidR="00005CD7" w:rsidRDefault="00005CD7">
      <w:pPr>
        <w:pStyle w:val="ConsPlusNormal"/>
        <w:spacing w:before="220"/>
        <w:ind w:firstLine="540"/>
        <w:jc w:val="both"/>
      </w:pPr>
      <w:r>
        <w:t>6.13.1. 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005CD7" w:rsidRDefault="00005CD7">
      <w:pPr>
        <w:pStyle w:val="ConsPlusNormal"/>
        <w:spacing w:before="220"/>
        <w:ind w:firstLine="540"/>
        <w:jc w:val="both"/>
      </w:pPr>
      <w:r>
        <w:lastRenderedPageBreak/>
        <w:t>6.13.2. 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городской среды, в т.ч.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rsidR="00005CD7" w:rsidRDefault="00005CD7">
      <w:pPr>
        <w:pStyle w:val="ConsPlusNormal"/>
        <w:spacing w:before="220"/>
        <w:ind w:firstLine="540"/>
        <w:jc w:val="both"/>
      </w:pPr>
      <w:r>
        <w:t xml:space="preserve">6.13.3. 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w:t>
      </w:r>
      <w:hyperlink r:id="rId82" w:history="1">
        <w:r>
          <w:rPr>
            <w:color w:val="0000FF"/>
          </w:rPr>
          <w:t>СП 59.13330</w:t>
        </w:r>
      </w:hyperlink>
      <w:r>
        <w:t>.</w:t>
      </w:r>
    </w:p>
    <w:p w:rsidR="00005CD7" w:rsidRDefault="00005CD7">
      <w:pPr>
        <w:pStyle w:val="ConsPlusNormal"/>
        <w:spacing w:before="220"/>
        <w:ind w:firstLine="540"/>
        <w:jc w:val="both"/>
      </w:pPr>
      <w:r>
        <w:t>6.13.4. Исходя из схемы движения пешеходных потоков по маршрутам рекомендуется выделить участки по следующим типам:</w:t>
      </w:r>
    </w:p>
    <w:p w:rsidR="00005CD7" w:rsidRDefault="00005CD7">
      <w:pPr>
        <w:pStyle w:val="ConsPlusNormal"/>
        <w:spacing w:before="220"/>
        <w:ind w:firstLine="540"/>
        <w:jc w:val="both"/>
      </w:pPr>
      <w:r>
        <w:t>- образованные при проектировании микрорайона и созданные в том числе застройщиком;</w:t>
      </w:r>
    </w:p>
    <w:p w:rsidR="00005CD7" w:rsidRDefault="00005CD7">
      <w:pPr>
        <w:pStyle w:val="ConsPlusNormal"/>
        <w:spacing w:before="220"/>
        <w:ind w:firstLine="540"/>
        <w:jc w:val="both"/>
      </w:pPr>
      <w:r>
        <w:t>- стихийно образованные вследствие движения пешеходов по оптимальным для них маршрутам и используемые постоянно;</w:t>
      </w:r>
    </w:p>
    <w:p w:rsidR="00005CD7" w:rsidRDefault="00005CD7">
      <w:pPr>
        <w:pStyle w:val="ConsPlusNormal"/>
        <w:spacing w:before="220"/>
        <w:ind w:firstLine="540"/>
        <w:jc w:val="both"/>
      </w:pPr>
      <w:r>
        <w:t>- стихийно образованные вследствие движения пешеходов по оптимальным для них маршрутам и неиспользуемые в настоящее время.</w:t>
      </w:r>
    </w:p>
    <w:p w:rsidR="00005CD7" w:rsidRDefault="00005CD7">
      <w:pPr>
        <w:pStyle w:val="ConsPlusNormal"/>
        <w:spacing w:before="220"/>
        <w:ind w:firstLine="540"/>
        <w:jc w:val="both"/>
      </w:pPr>
      <w:r>
        <w:t>6.13.5. В составе комплекса работ по благоустройству рекомендуется провести осмотр действующих и заброшенных пешеходных маршрутов, провести инвентаризацию бесхозных объектов.</w:t>
      </w:r>
    </w:p>
    <w:p w:rsidR="00005CD7" w:rsidRDefault="00005CD7">
      <w:pPr>
        <w:pStyle w:val="ConsPlusNormal"/>
        <w:spacing w:before="220"/>
        <w:ind w:firstLine="540"/>
        <w:jc w:val="both"/>
      </w:pPr>
      <w:r>
        <w:t>6.13.6. Третий тип участков рекомендуется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рекомендуется провести осмотр, после чего осуществить комфортное для населения сопряжение с первым типом участков.</w:t>
      </w:r>
    </w:p>
    <w:p w:rsidR="00005CD7" w:rsidRDefault="00005CD7">
      <w:pPr>
        <w:pStyle w:val="ConsPlusNormal"/>
        <w:spacing w:before="220"/>
        <w:ind w:firstLine="540"/>
        <w:jc w:val="both"/>
      </w:pPr>
      <w:r>
        <w:t>6.13.7. Рекомендуется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rsidR="00005CD7" w:rsidRDefault="00005CD7">
      <w:pPr>
        <w:pStyle w:val="ConsPlusNormal"/>
        <w:spacing w:before="220"/>
        <w:ind w:firstLine="540"/>
        <w:jc w:val="both"/>
      </w:pPr>
      <w:r>
        <w:t>6.13.8.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rsidR="00005CD7" w:rsidRDefault="00005CD7">
      <w:pPr>
        <w:pStyle w:val="ConsPlusNormal"/>
        <w:spacing w:before="220"/>
        <w:ind w:firstLine="540"/>
        <w:jc w:val="both"/>
      </w:pPr>
      <w:r>
        <w:t>6.13.9. При создании пешеходных тротуаров рекомендуется учитывать следующее:</w:t>
      </w:r>
    </w:p>
    <w:p w:rsidR="00005CD7" w:rsidRDefault="00005CD7">
      <w:pPr>
        <w:pStyle w:val="ConsPlusNormal"/>
        <w:spacing w:before="220"/>
        <w:ind w:firstLine="540"/>
        <w:jc w:val="both"/>
      </w:pPr>
      <w: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005CD7" w:rsidRDefault="00005CD7">
      <w:pPr>
        <w:pStyle w:val="ConsPlusNormal"/>
        <w:spacing w:before="220"/>
        <w:ind w:firstLine="540"/>
        <w:jc w:val="both"/>
      </w:pPr>
      <w:r>
        <w:t>- исходя из текущих планировочных решений по транспортным путям рекомендуется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rsidR="00005CD7" w:rsidRDefault="00005CD7">
      <w:pPr>
        <w:pStyle w:val="ConsPlusNormal"/>
        <w:spacing w:before="220"/>
        <w:ind w:firstLine="540"/>
        <w:jc w:val="both"/>
      </w:pPr>
      <w:r>
        <w:t>6.13.10. Покрытие пешеходных дорожек рекомендуется предусматривать удобным при ходьбе и устойчивым к износу.</w:t>
      </w:r>
    </w:p>
    <w:p w:rsidR="00005CD7" w:rsidRDefault="00005CD7">
      <w:pPr>
        <w:pStyle w:val="ConsPlusNormal"/>
        <w:spacing w:before="220"/>
        <w:ind w:firstLine="540"/>
        <w:jc w:val="both"/>
      </w:pPr>
      <w:r>
        <w:lastRenderedPageBreak/>
        <w:t>6.13.11. Пешеходные дорожки и тротуары в составе активно используемых общественных пространств рекомендуется предусматривать шириной, позволяющей избежать образования толпы.</w:t>
      </w:r>
    </w:p>
    <w:p w:rsidR="00005CD7" w:rsidRDefault="00005CD7">
      <w:pPr>
        <w:pStyle w:val="ConsPlusNormal"/>
        <w:spacing w:before="220"/>
        <w:ind w:firstLine="540"/>
        <w:jc w:val="both"/>
      </w:pPr>
      <w:r>
        <w:t>6.13.12. Пешеходные маршруты в составе общественных и полуприватных пространств рекомендуется предусмотреть хорошо просматриваемыми на всем протяжении из окон жилых домов.</w:t>
      </w:r>
    </w:p>
    <w:p w:rsidR="00005CD7" w:rsidRDefault="00005CD7">
      <w:pPr>
        <w:pStyle w:val="ConsPlusNormal"/>
        <w:spacing w:before="220"/>
        <w:ind w:firstLine="540"/>
        <w:jc w:val="both"/>
      </w:pPr>
      <w:r>
        <w:t>6.13.13. Пешеходные маршруты рекомендуется обеспечить освещением.</w:t>
      </w:r>
    </w:p>
    <w:p w:rsidR="00005CD7" w:rsidRDefault="00005CD7">
      <w:pPr>
        <w:pStyle w:val="ConsPlusNormal"/>
        <w:spacing w:before="220"/>
        <w:ind w:firstLine="540"/>
        <w:jc w:val="both"/>
      </w:pPr>
      <w:r>
        <w:t>6.13.14. Пешеходные маршруты целесообразно выполнять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rsidR="00005CD7" w:rsidRDefault="00005CD7">
      <w:pPr>
        <w:pStyle w:val="ConsPlusNormal"/>
        <w:spacing w:before="220"/>
        <w:ind w:firstLine="540"/>
        <w:jc w:val="both"/>
      </w:pPr>
      <w:r>
        <w:t>6.13.15. При планировании пешеходных маршрутов рекомендуется создание мест для кратковременного отдыха (скамейки и пр.) для маломобильных групп населения.</w:t>
      </w:r>
    </w:p>
    <w:p w:rsidR="00005CD7" w:rsidRDefault="00005CD7">
      <w:pPr>
        <w:pStyle w:val="ConsPlusNormal"/>
        <w:spacing w:before="220"/>
        <w:ind w:firstLine="540"/>
        <w:jc w:val="both"/>
      </w:pPr>
      <w:r>
        <w:t>6.13.16. Рекомендуется 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rsidR="00005CD7" w:rsidRDefault="00005CD7">
      <w:pPr>
        <w:pStyle w:val="ConsPlusNormal"/>
        <w:spacing w:before="220"/>
        <w:ind w:firstLine="540"/>
        <w:jc w:val="both"/>
      </w:pPr>
      <w:r>
        <w:t>6.13.17. Пешеходные маршруты рекомендуется озеленять.</w:t>
      </w:r>
    </w:p>
    <w:p w:rsidR="00005CD7" w:rsidRDefault="00005CD7">
      <w:pPr>
        <w:pStyle w:val="ConsPlusNormal"/>
        <w:spacing w:before="220"/>
        <w:ind w:firstLine="540"/>
        <w:jc w:val="both"/>
      </w:pPr>
      <w:r>
        <w:t>6.13.18.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005CD7" w:rsidRDefault="00005CD7">
      <w:pPr>
        <w:pStyle w:val="ConsPlusNormal"/>
        <w:spacing w:before="220"/>
        <w:ind w:firstLine="540"/>
        <w:jc w:val="both"/>
      </w:pPr>
      <w:r>
        <w:t>6.13.18.1. Трассировка основных пешеходных коммуникаций может осуществляться вдоль улиц и дорог (тротуары) или независимо от них.</w:t>
      </w:r>
    </w:p>
    <w:p w:rsidR="00005CD7" w:rsidRDefault="00005CD7">
      <w:pPr>
        <w:pStyle w:val="ConsPlusNormal"/>
        <w:spacing w:before="220"/>
        <w:ind w:firstLine="540"/>
        <w:jc w:val="both"/>
      </w:pPr>
      <w:r>
        <w:t>6.13.18.2. Рекомендуется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рекомендуется соблюдение равновеликой пропускной способности указанных элементов.</w:t>
      </w:r>
    </w:p>
    <w:p w:rsidR="00005CD7" w:rsidRDefault="00005CD7">
      <w:pPr>
        <w:pStyle w:val="ConsPlusNormal"/>
        <w:pBdr>
          <w:top w:val="single" w:sz="6" w:space="0" w:color="auto"/>
        </w:pBdr>
        <w:spacing w:before="100" w:after="100"/>
        <w:jc w:val="both"/>
        <w:rPr>
          <w:sz w:val="2"/>
          <w:szCs w:val="2"/>
        </w:rPr>
      </w:pPr>
    </w:p>
    <w:p w:rsidR="00005CD7" w:rsidRDefault="00005CD7">
      <w:pPr>
        <w:pStyle w:val="ConsPlusNormal"/>
        <w:ind w:firstLine="540"/>
        <w:jc w:val="both"/>
      </w:pPr>
      <w:r>
        <w:rPr>
          <w:color w:val="0A2666"/>
        </w:rPr>
        <w:t>КонсультантПлюс: примечание.</w:t>
      </w:r>
    </w:p>
    <w:p w:rsidR="00005CD7" w:rsidRDefault="00005CD7">
      <w:pPr>
        <w:pStyle w:val="ConsPlusNormal"/>
        <w:ind w:firstLine="540"/>
        <w:jc w:val="both"/>
      </w:pPr>
      <w:r>
        <w:rPr>
          <w:color w:val="0A2666"/>
        </w:rPr>
        <w:t>Нумерация подпунктов дана в соответствии с официальным текстом документа.</w:t>
      </w:r>
    </w:p>
    <w:p w:rsidR="00005CD7" w:rsidRDefault="00005CD7">
      <w:pPr>
        <w:pStyle w:val="ConsPlusNormal"/>
        <w:pBdr>
          <w:top w:val="single" w:sz="6" w:space="0" w:color="auto"/>
        </w:pBdr>
        <w:spacing w:before="100" w:after="100"/>
        <w:jc w:val="both"/>
        <w:rPr>
          <w:sz w:val="2"/>
          <w:szCs w:val="2"/>
        </w:rPr>
      </w:pPr>
    </w:p>
    <w:p w:rsidR="00005CD7" w:rsidRDefault="00005CD7">
      <w:pPr>
        <w:pStyle w:val="ConsPlusNormal"/>
        <w:ind w:firstLine="540"/>
        <w:jc w:val="both"/>
      </w:pPr>
      <w:r>
        <w:t>6.13.18.4. Как правило,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005CD7" w:rsidRDefault="00005CD7">
      <w:pPr>
        <w:pStyle w:val="ConsPlusNormal"/>
        <w:spacing w:before="220"/>
        <w:ind w:firstLine="540"/>
        <w:jc w:val="both"/>
      </w:pPr>
      <w:r>
        <w:t>6.13.19.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rsidR="00005CD7" w:rsidRDefault="00005CD7">
      <w:pPr>
        <w:pStyle w:val="ConsPlusNormal"/>
        <w:spacing w:before="220"/>
        <w:ind w:firstLine="540"/>
        <w:jc w:val="both"/>
      </w:pPr>
      <w:r>
        <w:t>6.13.19.1. Перечень элементов благоустройства на территории второстепенных пешеходных коммуникаций обычно включает различные виды покрытия.</w:t>
      </w:r>
    </w:p>
    <w:p w:rsidR="00005CD7" w:rsidRDefault="00005CD7">
      <w:pPr>
        <w:pStyle w:val="ConsPlusNormal"/>
        <w:spacing w:before="220"/>
        <w:ind w:firstLine="540"/>
        <w:jc w:val="both"/>
      </w:pPr>
      <w:r>
        <w:t>6.13.19.2. На дорожках скверов, бульваров, садов населенного пункта рекомендуется предусматривать твердые виды покрытия с элементами сопряжения.</w:t>
      </w:r>
    </w:p>
    <w:p w:rsidR="00005CD7" w:rsidRDefault="00005CD7">
      <w:pPr>
        <w:pStyle w:val="ConsPlusNormal"/>
        <w:spacing w:before="220"/>
        <w:ind w:firstLine="540"/>
        <w:jc w:val="both"/>
      </w:pPr>
      <w:r>
        <w:lastRenderedPageBreak/>
        <w:t>6.13.19.3. На дорожках крупных рекреационных объектов (парков, лесопарков) рекомендуется предусматривать различные виды мягкого или комбинированных покрытий, пешеходные тропы с естественным грунтовым покрытием.</w:t>
      </w:r>
    </w:p>
    <w:p w:rsidR="00005CD7" w:rsidRDefault="00005CD7">
      <w:pPr>
        <w:pStyle w:val="ConsPlusNormal"/>
        <w:spacing w:before="220"/>
        <w:ind w:firstLine="540"/>
        <w:jc w:val="both"/>
      </w:pPr>
      <w:r>
        <w:t>6.13.19.4. Режим разрешения либо запрета на парковку на элементах улично-дорожной сети рекомендуется определять с учетом их пропускной способности с применением методов транспортного моделирования.</w:t>
      </w:r>
    </w:p>
    <w:p w:rsidR="00005CD7" w:rsidRDefault="00005CD7">
      <w:pPr>
        <w:pStyle w:val="ConsPlusNormal"/>
        <w:spacing w:before="220"/>
        <w:ind w:firstLine="540"/>
        <w:jc w:val="both"/>
      </w:pPr>
      <w:r>
        <w:t>6.13.19.5.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rsidR="00005CD7" w:rsidRDefault="00005CD7">
      <w:pPr>
        <w:pStyle w:val="ConsPlusNormal"/>
        <w:spacing w:before="220"/>
        <w:ind w:firstLine="540"/>
        <w:jc w:val="both"/>
      </w:pPr>
      <w:r>
        <w:t>6.13.20. Рекомендации по организации транзитных зон</w:t>
      </w:r>
    </w:p>
    <w:p w:rsidR="00005CD7" w:rsidRDefault="00005CD7">
      <w:pPr>
        <w:pStyle w:val="ConsPlusNormal"/>
        <w:spacing w:before="220"/>
        <w:ind w:firstLine="540"/>
        <w:jc w:val="both"/>
      </w:pPr>
      <w:r>
        <w:t>6.13.20.1. На тротуарах с активным потоком пешеходов городскую мебель рекомендуется располагать в порядке, способствующем свободному движению пешеходов.</w:t>
      </w:r>
    </w:p>
    <w:p w:rsidR="00005CD7" w:rsidRDefault="00005CD7">
      <w:pPr>
        <w:pStyle w:val="ConsPlusNormal"/>
        <w:spacing w:before="220"/>
        <w:ind w:firstLine="540"/>
        <w:jc w:val="both"/>
      </w:pPr>
      <w:r>
        <w:t>6.13.21. Рекомендации по организации пешеходных зон.</w:t>
      </w:r>
    </w:p>
    <w:p w:rsidR="00005CD7" w:rsidRDefault="00005CD7">
      <w:pPr>
        <w:pStyle w:val="ConsPlusNormal"/>
        <w:spacing w:before="220"/>
        <w:ind w:firstLine="540"/>
        <w:jc w:val="both"/>
      </w:pPr>
      <w:r>
        <w:t>6.13.21.1. Пешеходные зоны в малых муниципальных образованиях располагаются в основном в центре муниципального образования. В больших муниципальных образованиях рекомендуется создание таких зон во всех районах муниципального образования, в парках и скверах. Эти зоны являются не только пешеходными коммуникациями, но также общественными пространствами, что определяет режим их использования.</w:t>
      </w:r>
    </w:p>
    <w:p w:rsidR="00005CD7" w:rsidRDefault="00005CD7">
      <w:pPr>
        <w:pStyle w:val="ConsPlusNormal"/>
        <w:spacing w:before="220"/>
        <w:ind w:firstLine="540"/>
        <w:jc w:val="both"/>
      </w:pPr>
      <w:r>
        <w:t>6.13.21.2. Благоустроенная пешеходная зона обеспечивает комфорт и безопасность пребывания населения в ней. Для ее формирования рекомендуется произвести осмотр территории, выявить основные точки притяжения людей. В группу осмотра рекомендуется включать лиц из числа проживающих и (или) работающих в данном микрорайоне. Состав лиц может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т.д.</w:t>
      </w:r>
    </w:p>
    <w:p w:rsidR="00005CD7" w:rsidRDefault="00005CD7">
      <w:pPr>
        <w:pStyle w:val="ConsPlusNormal"/>
        <w:spacing w:before="220"/>
        <w:ind w:firstLine="540"/>
        <w:jc w:val="both"/>
      </w:pPr>
      <w:r>
        <w:t>6.13.21.3. Благоустройство пешеходной зоны (пешеходных тротуаров и велосипедных дорожек) рекомендуется осуществлять с учетом комфортности пребывания в ней и доступности для маломобильных пешеходов.</w:t>
      </w:r>
    </w:p>
    <w:p w:rsidR="00005CD7" w:rsidRDefault="00005CD7">
      <w:pPr>
        <w:pStyle w:val="ConsPlusNormal"/>
        <w:spacing w:before="220"/>
        <w:ind w:firstLine="540"/>
        <w:jc w:val="both"/>
      </w:pPr>
      <w:r>
        <w:t>6.13.21.4. При создании велосипедных путей рекомендуется связывать все части муниципального образования, создавая условия для беспрепятственного передвижения на велосипеде.</w:t>
      </w:r>
    </w:p>
    <w:p w:rsidR="00005CD7" w:rsidRDefault="00005CD7">
      <w:pPr>
        <w:pStyle w:val="ConsPlusNormal"/>
        <w:spacing w:before="220"/>
        <w:ind w:firstLine="540"/>
        <w:jc w:val="both"/>
      </w:pPr>
      <w:r>
        <w:t>6.13.21.5. Типология объектов велосипедной инфраструктуры зависит от их функции (транспортная или рекреационная), роли в масштабе муниципального образования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муниципального образования, до полного отсутствия выделенных велодорожек или велополос на местных улицах и проездах, где скоростной режим не превышает 30 км/ч.</w:t>
      </w:r>
    </w:p>
    <w:p w:rsidR="00005CD7" w:rsidRDefault="00005CD7">
      <w:pPr>
        <w:pStyle w:val="ConsPlusNormal"/>
        <w:spacing w:before="220"/>
        <w:ind w:firstLine="540"/>
        <w:jc w:val="both"/>
      </w:pPr>
      <w:r>
        <w:t>6.13.21.6.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rsidR="00005CD7" w:rsidRDefault="00005CD7">
      <w:pPr>
        <w:pStyle w:val="ConsPlusNormal"/>
        <w:spacing w:before="220"/>
        <w:ind w:firstLine="540"/>
        <w:jc w:val="both"/>
      </w:pPr>
      <w:r>
        <w:t>6.13.21.7.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005CD7" w:rsidRDefault="00005CD7">
      <w:pPr>
        <w:pStyle w:val="ConsPlusNormal"/>
        <w:spacing w:before="220"/>
        <w:ind w:firstLine="540"/>
        <w:jc w:val="both"/>
      </w:pPr>
      <w:r>
        <w:lastRenderedPageBreak/>
        <w:t>6.13.21.8.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rsidR="00005CD7" w:rsidRDefault="00005CD7">
      <w:pPr>
        <w:pStyle w:val="ConsPlusNormal"/>
        <w:spacing w:before="220"/>
        <w:ind w:firstLine="540"/>
        <w:jc w:val="both"/>
      </w:pPr>
      <w:r>
        <w:t>6.13.21.9. Для эффективного использования велосипедного передвижения рекомендуется применить следующие меры:</w:t>
      </w:r>
    </w:p>
    <w:p w:rsidR="00005CD7" w:rsidRDefault="00005CD7">
      <w:pPr>
        <w:pStyle w:val="ConsPlusNormal"/>
        <w:spacing w:before="220"/>
        <w:ind w:firstLine="540"/>
        <w:jc w:val="both"/>
      </w:pPr>
      <w:r>
        <w:t>- маршруты велодорожек, интегрированные в единую замкнутую систему;</w:t>
      </w:r>
    </w:p>
    <w:p w:rsidR="00005CD7" w:rsidRDefault="00005CD7">
      <w:pPr>
        <w:pStyle w:val="ConsPlusNormal"/>
        <w:spacing w:before="220"/>
        <w:ind w:firstLine="540"/>
        <w:jc w:val="both"/>
      </w:pPr>
      <w: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rsidR="00005CD7" w:rsidRDefault="00005CD7">
      <w:pPr>
        <w:pStyle w:val="ConsPlusNormal"/>
        <w:spacing w:before="220"/>
        <w:ind w:firstLine="540"/>
        <w:jc w:val="both"/>
      </w:pPr>
      <w:r>
        <w:t>- снижение общей скорости движения автомобильного транспорта в районе, чтобы велосипедисты могли безопасно пользоваться проезжей частью</w:t>
      </w:r>
    </w:p>
    <w:p w:rsidR="00005CD7" w:rsidRDefault="00005CD7">
      <w:pPr>
        <w:pStyle w:val="ConsPlusNormal"/>
        <w:spacing w:before="220"/>
        <w:ind w:firstLine="540"/>
        <w:jc w:val="both"/>
      </w:pPr>
      <w:r>
        <w:t>- организация безбарьерной среды в зонах перепада высот на маршруте;</w:t>
      </w:r>
    </w:p>
    <w:p w:rsidR="00005CD7" w:rsidRDefault="00005CD7">
      <w:pPr>
        <w:pStyle w:val="ConsPlusNormal"/>
        <w:spacing w:before="220"/>
        <w:ind w:firstLine="540"/>
        <w:jc w:val="both"/>
      </w:pPr>
      <w: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rsidR="00005CD7" w:rsidRDefault="00005CD7">
      <w:pPr>
        <w:pStyle w:val="ConsPlusNormal"/>
        <w:spacing w:before="220"/>
        <w:ind w:firstLine="540"/>
        <w:jc w:val="both"/>
      </w:pPr>
      <w:r>
        <w:t>- безопасные велопарковки с ответственным хранением в зонах ТПУ и остановок внеуличного транспорта, а также в районных центрах активности.</w:t>
      </w:r>
    </w:p>
    <w:p w:rsidR="00005CD7" w:rsidRDefault="00005CD7">
      <w:pPr>
        <w:pStyle w:val="ConsPlusNormal"/>
        <w:jc w:val="both"/>
      </w:pPr>
    </w:p>
    <w:p w:rsidR="00005CD7" w:rsidRDefault="00005CD7">
      <w:pPr>
        <w:pStyle w:val="ConsPlusNormal"/>
        <w:jc w:val="center"/>
        <w:outlineLvl w:val="1"/>
      </w:pPr>
      <w:r>
        <w:t>7. Рекомендации для подготовки раздела правил</w:t>
      </w:r>
    </w:p>
    <w:p w:rsidR="00005CD7" w:rsidRDefault="00005CD7">
      <w:pPr>
        <w:pStyle w:val="ConsPlusNormal"/>
        <w:jc w:val="center"/>
      </w:pPr>
      <w:r>
        <w:t>благоустройства по благоустройству территорий</w:t>
      </w:r>
    </w:p>
    <w:p w:rsidR="00005CD7" w:rsidRDefault="00005CD7">
      <w:pPr>
        <w:pStyle w:val="ConsPlusNormal"/>
        <w:jc w:val="center"/>
      </w:pPr>
      <w:r>
        <w:t>общественного назначения</w:t>
      </w:r>
    </w:p>
    <w:p w:rsidR="00005CD7" w:rsidRDefault="00005CD7">
      <w:pPr>
        <w:pStyle w:val="ConsPlusNormal"/>
        <w:jc w:val="both"/>
      </w:pPr>
    </w:p>
    <w:p w:rsidR="00005CD7" w:rsidRDefault="00005CD7">
      <w:pPr>
        <w:pStyle w:val="ConsPlusNormal"/>
        <w:ind w:firstLine="540"/>
        <w:jc w:val="both"/>
      </w:pPr>
      <w:r>
        <w:t>7.1.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rsidR="00005CD7" w:rsidRDefault="00005CD7">
      <w:pPr>
        <w:pStyle w:val="ConsPlusNormal"/>
        <w:spacing w:before="220"/>
        <w:ind w:firstLine="540"/>
        <w:jc w:val="both"/>
      </w:pPr>
      <w:r>
        <w:t>7.2. На территориях общественного назначения при разработке проектных мероприятий по благоустройству рекомендуется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005CD7" w:rsidRDefault="00005CD7">
      <w:pPr>
        <w:pStyle w:val="ConsPlusNormal"/>
        <w:spacing w:before="220"/>
        <w:ind w:firstLine="540"/>
        <w:jc w:val="both"/>
      </w:pPr>
      <w:r>
        <w:t>7.3. Проекты благоустройства территорий общественных пространств рекомендуется разрабатывать на основании предварительных предпроектных исследований, определяющих потребности жителей и возможные виды деятельности на данной территории. Рекомендуется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005CD7" w:rsidRDefault="00005CD7">
      <w:pPr>
        <w:pStyle w:val="ConsPlusNormal"/>
        <w:spacing w:before="220"/>
        <w:ind w:firstLine="540"/>
        <w:jc w:val="both"/>
      </w:pPr>
      <w:r>
        <w:t>7.4. Как правило,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005CD7" w:rsidRDefault="00005CD7">
      <w:pPr>
        <w:pStyle w:val="ConsPlusNormal"/>
        <w:spacing w:before="220"/>
        <w:ind w:firstLine="540"/>
        <w:jc w:val="both"/>
      </w:pPr>
      <w:r>
        <w:lastRenderedPageBreak/>
        <w:t>7.5.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005CD7" w:rsidRDefault="00005CD7">
      <w:pPr>
        <w:pStyle w:val="ConsPlusNormal"/>
        <w:jc w:val="both"/>
      </w:pPr>
    </w:p>
    <w:p w:rsidR="00005CD7" w:rsidRDefault="00005CD7">
      <w:pPr>
        <w:pStyle w:val="ConsPlusNormal"/>
        <w:jc w:val="center"/>
        <w:outlineLvl w:val="1"/>
      </w:pPr>
      <w:r>
        <w:t>8. Рекомендации для подготовки раздела по благоустройству</w:t>
      </w:r>
    </w:p>
    <w:p w:rsidR="00005CD7" w:rsidRDefault="00005CD7">
      <w:pPr>
        <w:pStyle w:val="ConsPlusNormal"/>
        <w:jc w:val="center"/>
      </w:pPr>
      <w:r>
        <w:t>на территориях жилого назначения</w:t>
      </w:r>
    </w:p>
    <w:p w:rsidR="00005CD7" w:rsidRDefault="00005CD7">
      <w:pPr>
        <w:pStyle w:val="ConsPlusNormal"/>
        <w:jc w:val="both"/>
      </w:pPr>
    </w:p>
    <w:p w:rsidR="00005CD7" w:rsidRDefault="00005CD7">
      <w:pPr>
        <w:pStyle w:val="ConsPlusNormal"/>
        <w:ind w:firstLine="540"/>
        <w:jc w:val="both"/>
      </w:pPr>
      <w:r>
        <w:t>8.1.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005CD7" w:rsidRDefault="00005CD7">
      <w:pPr>
        <w:pStyle w:val="ConsPlusNormal"/>
        <w:spacing w:before="220"/>
        <w:ind w:firstLine="540"/>
        <w:jc w:val="both"/>
      </w:pPr>
      <w:r>
        <w:t>8.2. 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005CD7" w:rsidRDefault="00005CD7">
      <w:pPr>
        <w:pStyle w:val="ConsPlusNormal"/>
        <w:spacing w:before="220"/>
        <w:ind w:firstLine="540"/>
        <w:jc w:val="both"/>
      </w:pPr>
      <w:r>
        <w:t>8.3. Как правило,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005CD7" w:rsidRDefault="00005CD7">
      <w:pPr>
        <w:pStyle w:val="ConsPlusNormal"/>
        <w:spacing w:before="220"/>
        <w:ind w:firstLine="540"/>
        <w:jc w:val="both"/>
      </w:pPr>
      <w:r>
        <w:t>8.4. Возможно размещение средств наружной рекламы, некапитальных нестационарных сооружений.</w:t>
      </w:r>
    </w:p>
    <w:p w:rsidR="00005CD7" w:rsidRDefault="00005CD7">
      <w:pPr>
        <w:pStyle w:val="ConsPlusNormal"/>
        <w:spacing w:before="220"/>
        <w:ind w:firstLine="540"/>
        <w:jc w:val="both"/>
      </w:pPr>
      <w:r>
        <w:t>8.5.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005CD7" w:rsidRDefault="00005CD7">
      <w:pPr>
        <w:pStyle w:val="ConsPlusNormal"/>
        <w:spacing w:before="220"/>
        <w:ind w:firstLine="540"/>
        <w:jc w:val="both"/>
      </w:pPr>
      <w:r>
        <w:t>8.6.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005CD7" w:rsidRDefault="00005CD7">
      <w:pPr>
        <w:pStyle w:val="ConsPlusNormal"/>
        <w:spacing w:before="220"/>
        <w:ind w:firstLine="540"/>
        <w:jc w:val="both"/>
      </w:pPr>
      <w:r>
        <w:t>8.7. Безопасность общественных пространств на территориях жилого назначения рекомендуется обеспечивать их просматриваемостью со стороны окон жилых домов, а также со стороны прилегающих общественных пространств в сочетании с освещенностью.</w:t>
      </w:r>
    </w:p>
    <w:p w:rsidR="00005CD7" w:rsidRDefault="00005CD7">
      <w:pPr>
        <w:pStyle w:val="ConsPlusNormal"/>
        <w:spacing w:before="220"/>
        <w:ind w:firstLine="540"/>
        <w:jc w:val="both"/>
      </w:pPr>
      <w:r>
        <w:t>8.8.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005CD7" w:rsidRDefault="00005CD7">
      <w:pPr>
        <w:pStyle w:val="ConsPlusNormal"/>
        <w:spacing w:before="220"/>
        <w:ind w:firstLine="540"/>
        <w:jc w:val="both"/>
      </w:pPr>
      <w:r>
        <w:t>8.9. На территории земельного участка многоквартирных домов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rsidR="00005CD7" w:rsidRDefault="00005CD7">
      <w:pPr>
        <w:pStyle w:val="ConsPlusNormal"/>
        <w:spacing w:before="220"/>
        <w:ind w:firstLine="540"/>
        <w:jc w:val="both"/>
      </w:pPr>
      <w:r>
        <w:t xml:space="preserve">8.10. Рекомендуется включать в перечень элементов благоустройства на территории участка жилой застройки коллективного пользования твердые виды покрытия проезда, различные виды </w:t>
      </w:r>
      <w:r>
        <w:lastRenderedPageBreak/>
        <w:t>покрытия площадок, элементы сопряжения поверхностей, оборудование площадок, озеленение, осветительное оборудование.</w:t>
      </w:r>
    </w:p>
    <w:p w:rsidR="00005CD7" w:rsidRDefault="00005CD7">
      <w:pPr>
        <w:pStyle w:val="ConsPlusNormal"/>
        <w:spacing w:before="220"/>
        <w:ind w:firstLine="540"/>
        <w:jc w:val="both"/>
      </w:pPr>
      <w:r>
        <w:t>8.11.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005CD7" w:rsidRDefault="00005CD7">
      <w:pPr>
        <w:pStyle w:val="ConsPlusNormal"/>
        <w:spacing w:before="220"/>
        <w:ind w:firstLine="540"/>
        <w:jc w:val="both"/>
      </w:pPr>
      <w:r>
        <w:t>8.12. При озеленении территории детских садов и школ не рекомендуется использовать растения с ядовитыми плодами, а также с колючками и шипами.</w:t>
      </w:r>
    </w:p>
    <w:p w:rsidR="00005CD7" w:rsidRDefault="00005CD7">
      <w:pPr>
        <w:pStyle w:val="ConsPlusNormal"/>
        <w:spacing w:before="220"/>
        <w:ind w:firstLine="540"/>
        <w:jc w:val="both"/>
      </w:pPr>
      <w:r>
        <w:t>8.13. Рекомендуется включать в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005CD7" w:rsidRDefault="00005CD7">
      <w:pPr>
        <w:pStyle w:val="ConsPlusNormal"/>
        <w:spacing w:before="220"/>
        <w:ind w:firstLine="540"/>
        <w:jc w:val="both"/>
      </w:pPr>
      <w:r>
        <w:t>8.14.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005CD7" w:rsidRDefault="00005CD7">
      <w:pPr>
        <w:pStyle w:val="ConsPlusNormal"/>
        <w:jc w:val="both"/>
      </w:pPr>
    </w:p>
    <w:p w:rsidR="00005CD7" w:rsidRDefault="00005CD7">
      <w:pPr>
        <w:pStyle w:val="ConsPlusNormal"/>
        <w:jc w:val="center"/>
        <w:outlineLvl w:val="1"/>
      </w:pPr>
      <w:r>
        <w:t>9. Рекомендации для подготовки раздела по благоустройству</w:t>
      </w:r>
    </w:p>
    <w:p w:rsidR="00005CD7" w:rsidRDefault="00005CD7">
      <w:pPr>
        <w:pStyle w:val="ConsPlusNormal"/>
        <w:jc w:val="center"/>
      </w:pPr>
      <w:r>
        <w:t>территорий рекреационного назначения</w:t>
      </w:r>
    </w:p>
    <w:p w:rsidR="00005CD7" w:rsidRDefault="00005CD7">
      <w:pPr>
        <w:pStyle w:val="ConsPlusNormal"/>
        <w:jc w:val="both"/>
      </w:pPr>
    </w:p>
    <w:p w:rsidR="00005CD7" w:rsidRDefault="00005CD7">
      <w:pPr>
        <w:pStyle w:val="ConsPlusNormal"/>
        <w:ind w:firstLine="540"/>
        <w:jc w:val="both"/>
      </w:pPr>
      <w:r>
        <w:t>9.1.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005CD7" w:rsidRDefault="00005CD7">
      <w:pPr>
        <w:pStyle w:val="ConsPlusNormal"/>
        <w:spacing w:before="220"/>
        <w:ind w:firstLine="540"/>
        <w:jc w:val="both"/>
      </w:pPr>
      <w:r>
        <w:t>9.2. 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rsidR="00005CD7" w:rsidRDefault="00005CD7">
      <w:pPr>
        <w:pStyle w:val="ConsPlusNormal"/>
        <w:spacing w:before="220"/>
        <w:ind w:firstLine="540"/>
        <w:jc w:val="both"/>
      </w:pPr>
      <w:r>
        <w:t>9.3. При реконструкции объектов рекреации рекомендуется предусматривать:</w:t>
      </w:r>
    </w:p>
    <w:p w:rsidR="00005CD7" w:rsidRDefault="00005CD7">
      <w:pPr>
        <w:pStyle w:val="ConsPlusNormal"/>
        <w:spacing w:before="220"/>
        <w:ind w:firstLine="540"/>
        <w:jc w:val="both"/>
      </w:pPr>
      <w: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005CD7" w:rsidRDefault="00005CD7">
      <w:pPr>
        <w:pStyle w:val="ConsPlusNormal"/>
        <w:spacing w:before="220"/>
        <w:ind w:firstLine="540"/>
        <w:jc w:val="both"/>
      </w:pPr>
      <w:r>
        <w:t>-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005CD7" w:rsidRDefault="00005CD7">
      <w:pPr>
        <w:pStyle w:val="ConsPlusNormal"/>
        <w:spacing w:before="220"/>
        <w:ind w:firstLine="540"/>
        <w:jc w:val="both"/>
      </w:pPr>
      <w: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005CD7" w:rsidRDefault="00005CD7">
      <w:pPr>
        <w:pStyle w:val="ConsPlusNormal"/>
        <w:spacing w:before="220"/>
        <w:ind w:firstLine="540"/>
        <w:jc w:val="both"/>
      </w:pPr>
      <w:r>
        <w:t>9.4. На территориях, предназначенных и обустроенных для организации активного массового отдыха, купания и рекреации (далее - зона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005CD7" w:rsidRDefault="00005CD7">
      <w:pPr>
        <w:pStyle w:val="ConsPlusNormal"/>
        <w:spacing w:before="220"/>
        <w:ind w:firstLine="540"/>
        <w:jc w:val="both"/>
      </w:pPr>
      <w:r>
        <w:lastRenderedPageBreak/>
        <w:t>9.5. 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005CD7" w:rsidRDefault="00005CD7">
      <w:pPr>
        <w:pStyle w:val="ConsPlusNormal"/>
        <w:spacing w:before="220"/>
        <w:ind w:firstLine="540"/>
        <w:jc w:val="both"/>
      </w:pPr>
      <w:r>
        <w:t>9.6. При проектировании озеленения территории объектов рекомендуется:</w:t>
      </w:r>
    </w:p>
    <w:p w:rsidR="00005CD7" w:rsidRDefault="00005CD7">
      <w:pPr>
        <w:pStyle w:val="ConsPlusNormal"/>
        <w:spacing w:before="220"/>
        <w:ind w:firstLine="540"/>
        <w:jc w:val="both"/>
      </w:pPr>
      <w:r>
        <w:t>- произвести оценку существующей растительности, состояния древесных растений и травянистого покрова;</w:t>
      </w:r>
    </w:p>
    <w:p w:rsidR="00005CD7" w:rsidRDefault="00005CD7">
      <w:pPr>
        <w:pStyle w:val="ConsPlusNormal"/>
        <w:spacing w:before="220"/>
        <w:ind w:firstLine="540"/>
        <w:jc w:val="both"/>
      </w:pPr>
      <w:r>
        <w:t>- произвести выявление сухих поврежденных вредителями древесных растений, разработать мероприятия по их удалению с объектов;</w:t>
      </w:r>
    </w:p>
    <w:p w:rsidR="00005CD7" w:rsidRDefault="00005CD7">
      <w:pPr>
        <w:pStyle w:val="ConsPlusNormal"/>
        <w:spacing w:before="220"/>
        <w:ind w:firstLine="540"/>
        <w:jc w:val="both"/>
      </w:pPr>
      <w:r>
        <w:t>- обеспечивать сохранение травяного покрова, древесно-кустарниковой и прибрежной растительности не менее, чем на 80% общей площади зоны отдыха;</w:t>
      </w:r>
    </w:p>
    <w:p w:rsidR="00005CD7" w:rsidRDefault="00005CD7">
      <w:pPr>
        <w:pStyle w:val="ConsPlusNormal"/>
        <w:spacing w:before="220"/>
        <w:ind w:firstLine="540"/>
        <w:jc w:val="both"/>
      </w:pPr>
      <w: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005CD7" w:rsidRDefault="00005CD7">
      <w:pPr>
        <w:pStyle w:val="ConsPlusNormal"/>
        <w:spacing w:before="220"/>
        <w:ind w:firstLine="540"/>
        <w:jc w:val="both"/>
      </w:pPr>
      <w: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005CD7" w:rsidRDefault="00005CD7">
      <w:pPr>
        <w:pStyle w:val="ConsPlusNormal"/>
        <w:spacing w:before="220"/>
        <w:ind w:firstLine="540"/>
        <w:jc w:val="both"/>
      </w:pPr>
      <w:r>
        <w:t>9.7.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005CD7" w:rsidRDefault="00005CD7">
      <w:pPr>
        <w:pStyle w:val="ConsPlusNormal"/>
        <w:spacing w:before="220"/>
        <w:ind w:firstLine="540"/>
        <w:jc w:val="both"/>
      </w:pPr>
      <w:r>
        <w:t>9.8. На территории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005CD7" w:rsidRDefault="00005CD7">
      <w:pPr>
        <w:pStyle w:val="ConsPlusNormal"/>
        <w:spacing w:before="220"/>
        <w:ind w:firstLine="540"/>
        <w:jc w:val="both"/>
      </w:pPr>
      <w:r>
        <w:t>9.9.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005CD7" w:rsidRDefault="00005CD7">
      <w:pPr>
        <w:pStyle w:val="ConsPlusNormal"/>
        <w:spacing w:before="220"/>
        <w:ind w:firstLine="540"/>
        <w:jc w:val="both"/>
      </w:pPr>
      <w:r>
        <w:t>9.10. 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Рекомендуется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005CD7" w:rsidRDefault="00005CD7">
      <w:pPr>
        <w:pStyle w:val="ConsPlusNormal"/>
        <w:spacing w:before="220"/>
        <w:ind w:firstLine="540"/>
        <w:jc w:val="both"/>
      </w:pPr>
      <w:r>
        <w:t>9.11.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005CD7" w:rsidRDefault="00005CD7">
      <w:pPr>
        <w:pStyle w:val="ConsPlusNormal"/>
        <w:spacing w:before="220"/>
        <w:ind w:firstLine="540"/>
        <w:jc w:val="both"/>
      </w:pPr>
      <w:r>
        <w:t>9.12.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005CD7" w:rsidRDefault="00005CD7">
      <w:pPr>
        <w:pStyle w:val="ConsPlusNormal"/>
        <w:spacing w:before="220"/>
        <w:ind w:firstLine="540"/>
        <w:jc w:val="both"/>
      </w:pPr>
      <w:r>
        <w:t xml:space="preserve">9.13.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w:t>
      </w:r>
      <w:r>
        <w:lastRenderedPageBreak/>
        <w:t>данной климатической зоны.</w:t>
      </w:r>
    </w:p>
    <w:p w:rsidR="00005CD7" w:rsidRDefault="00005CD7">
      <w:pPr>
        <w:pStyle w:val="ConsPlusNormal"/>
        <w:spacing w:before="220"/>
        <w:ind w:firstLine="540"/>
        <w:jc w:val="both"/>
      </w:pPr>
      <w:r>
        <w:t>9.14.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005CD7" w:rsidRDefault="00005CD7">
      <w:pPr>
        <w:pStyle w:val="ConsPlusNormal"/>
        <w:spacing w:before="220"/>
        <w:ind w:firstLine="540"/>
        <w:jc w:val="both"/>
      </w:pPr>
      <w:r>
        <w:t>9.15. Как правило,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005CD7" w:rsidRDefault="00005CD7">
      <w:pPr>
        <w:pStyle w:val="ConsPlusNormal"/>
        <w:spacing w:before="220"/>
        <w:ind w:firstLine="540"/>
        <w:jc w:val="both"/>
      </w:pPr>
      <w:r>
        <w:t>9.16.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005CD7" w:rsidRDefault="00005CD7">
      <w:pPr>
        <w:pStyle w:val="ConsPlusNormal"/>
        <w:spacing w:before="220"/>
        <w:ind w:firstLine="540"/>
        <w:jc w:val="both"/>
      </w:pPr>
      <w:r>
        <w:t>9.17. Возможно предусматривать размещение ограждения, некапитальных нестационарных сооружений питания (летние кафе).</w:t>
      </w:r>
    </w:p>
    <w:p w:rsidR="00005CD7" w:rsidRDefault="00005CD7">
      <w:pPr>
        <w:pStyle w:val="ConsPlusNormal"/>
        <w:spacing w:before="220"/>
        <w:ind w:firstLine="540"/>
        <w:jc w:val="both"/>
      </w:pPr>
      <w:r>
        <w:t>9.18.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005CD7" w:rsidRDefault="00005CD7">
      <w:pPr>
        <w:pStyle w:val="ConsPlusNormal"/>
        <w:spacing w:before="220"/>
        <w:ind w:firstLine="540"/>
        <w:jc w:val="both"/>
      </w:pPr>
      <w:r>
        <w:t>9.19.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рекомендуется определять проектным решением. Площадь озелененной крыши рекомендуется включать в показатель территории зеленых насаждений при подсчете баланса территории участка объекта благоустройства.</w:t>
      </w:r>
    </w:p>
    <w:p w:rsidR="00005CD7" w:rsidRDefault="00005CD7">
      <w:pPr>
        <w:pStyle w:val="ConsPlusNormal"/>
        <w:spacing w:before="220"/>
        <w:ind w:firstLine="540"/>
        <w:jc w:val="both"/>
      </w:pPr>
      <w:r>
        <w:t>9.20. Бульвары и скверы - важнейшие объекты пространственной городской среды и структурные элементы системы озеленения муниципального образования. Как правило,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005CD7" w:rsidRDefault="00005CD7">
      <w:pPr>
        <w:pStyle w:val="ConsPlusNormal"/>
        <w:jc w:val="both"/>
      </w:pPr>
    </w:p>
    <w:p w:rsidR="00005CD7" w:rsidRDefault="00005CD7">
      <w:pPr>
        <w:pStyle w:val="ConsPlusNormal"/>
        <w:jc w:val="center"/>
        <w:outlineLvl w:val="1"/>
      </w:pPr>
      <w:r>
        <w:t>10. Рекомендации для подготовки раздела по благоустройству</w:t>
      </w:r>
    </w:p>
    <w:p w:rsidR="00005CD7" w:rsidRDefault="00005CD7">
      <w:pPr>
        <w:pStyle w:val="ConsPlusNormal"/>
        <w:jc w:val="center"/>
      </w:pPr>
      <w:r>
        <w:t>на территориях транспортной и инженерной инфраструктуры</w:t>
      </w:r>
    </w:p>
    <w:p w:rsidR="00005CD7" w:rsidRDefault="00005CD7">
      <w:pPr>
        <w:pStyle w:val="ConsPlusNormal"/>
        <w:jc w:val="both"/>
      </w:pPr>
    </w:p>
    <w:p w:rsidR="00005CD7" w:rsidRDefault="00005CD7">
      <w:pPr>
        <w:pStyle w:val="ConsPlusNormal"/>
        <w:ind w:firstLine="540"/>
        <w:jc w:val="both"/>
      </w:pPr>
      <w:r>
        <w:t>10.1.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005CD7" w:rsidRDefault="00005CD7">
      <w:pPr>
        <w:pStyle w:val="ConsPlusNormal"/>
        <w:spacing w:before="220"/>
        <w:ind w:firstLine="540"/>
        <w:jc w:val="both"/>
      </w:pPr>
      <w:r>
        <w:t>10.2. Как правило,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005CD7" w:rsidRDefault="00005CD7">
      <w:pPr>
        <w:pStyle w:val="ConsPlusNormal"/>
        <w:jc w:val="both"/>
      </w:pPr>
    </w:p>
    <w:p w:rsidR="00005CD7" w:rsidRDefault="00005CD7">
      <w:pPr>
        <w:pStyle w:val="ConsPlusNormal"/>
        <w:jc w:val="center"/>
        <w:outlineLvl w:val="1"/>
      </w:pPr>
      <w:r>
        <w:t>11. Рекомендации для подготовки раздела по оформлению</w:t>
      </w:r>
    </w:p>
    <w:p w:rsidR="00005CD7" w:rsidRDefault="00005CD7">
      <w:pPr>
        <w:pStyle w:val="ConsPlusNormal"/>
        <w:jc w:val="center"/>
      </w:pPr>
      <w:r>
        <w:t>муниципального образования и информации</w:t>
      </w:r>
    </w:p>
    <w:p w:rsidR="00005CD7" w:rsidRDefault="00005CD7">
      <w:pPr>
        <w:pStyle w:val="ConsPlusNormal"/>
        <w:jc w:val="both"/>
      </w:pPr>
    </w:p>
    <w:p w:rsidR="00005CD7" w:rsidRDefault="00005CD7">
      <w:pPr>
        <w:pStyle w:val="ConsPlusNormal"/>
        <w:ind w:firstLine="540"/>
        <w:jc w:val="both"/>
      </w:pPr>
      <w:r>
        <w:lastRenderedPageBreak/>
        <w:t>11.1. Рекомендации к оформлению и размещению вывесок, рекламы и витрин.</w:t>
      </w:r>
    </w:p>
    <w:p w:rsidR="00005CD7" w:rsidRDefault="00005CD7">
      <w:pPr>
        <w:pStyle w:val="ConsPlusNormal"/>
        <w:spacing w:before="220"/>
        <w:ind w:firstLine="540"/>
        <w:jc w:val="both"/>
      </w:pPr>
      <w:r>
        <w:t xml:space="preserve">11.1.1. Установку информационных конструкций (далее - вывесок), а также размещение иных графических элементов рекомендуется осуществлять в соответствии с утвержденными местными правилами, разработанными с учетом </w:t>
      </w:r>
      <w:hyperlink r:id="rId83" w:history="1">
        <w:r>
          <w:rPr>
            <w:color w:val="0000FF"/>
          </w:rPr>
          <w:t>части 5.8 статьи 19</w:t>
        </w:r>
      </w:hyperlink>
      <w:r>
        <w:t xml:space="preserve"> Федерального закона от 13.03.2006 N 38-ФЗ "О рекламе".</w:t>
      </w:r>
    </w:p>
    <w:p w:rsidR="00005CD7" w:rsidRDefault="00005CD7">
      <w:pPr>
        <w:pStyle w:val="ConsPlusNormal"/>
        <w:spacing w:before="220"/>
        <w:ind w:firstLine="540"/>
        <w:jc w:val="both"/>
      </w:pPr>
      <w:r>
        <w:t>11.1.2. Организациям, эксплуатирующим световые рекламы и вывески, рекомендуется обеспечивать своевременную замену перегоревших газосветовых трубок и электроламп. В случае неисправности отдельных знаков рекламы или вывески рекомендуется выключать полностью.</w:t>
      </w:r>
    </w:p>
    <w:p w:rsidR="00005CD7" w:rsidRDefault="00005CD7">
      <w:pPr>
        <w:pStyle w:val="ConsPlusNormal"/>
        <w:spacing w:before="220"/>
        <w:ind w:firstLine="540"/>
        <w:jc w:val="both"/>
      </w:pPr>
      <w:r>
        <w:t>11.1.3. Не рекомендуется размещать на зданиях вывески и рекламу, перекрывающие архитектурные элементы зданий (например: оконные проемы, колонны, орнамент и прочие). Вывески с подложками не рекомендуется размещать на памятниках архитектуры и зданиях, год постройки которых 1953-й или более ранний. Рекламу рекомендуется размещать на глухих фасадах зданий (брандмауэрах) в количестве не более 4-х.</w:t>
      </w:r>
    </w:p>
    <w:p w:rsidR="00005CD7" w:rsidRDefault="00005CD7">
      <w:pPr>
        <w:pStyle w:val="ConsPlusNormal"/>
        <w:spacing w:before="220"/>
        <w:ind w:firstLine="540"/>
        <w:jc w:val="both"/>
      </w:pPr>
      <w:r>
        <w:t>11.1.4. Рекомендуется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рекомендуется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rsidR="00005CD7" w:rsidRDefault="00005CD7">
      <w:pPr>
        <w:pStyle w:val="ConsPlusNormal"/>
        <w:spacing w:before="220"/>
        <w:ind w:firstLine="540"/>
        <w:jc w:val="both"/>
      </w:pPr>
      <w:r>
        <w:t>11.1.5.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005CD7" w:rsidRDefault="00005CD7">
      <w:pPr>
        <w:pStyle w:val="ConsPlusNormal"/>
        <w:spacing w:before="220"/>
        <w:ind w:firstLine="540"/>
        <w:jc w:val="both"/>
      </w:pPr>
      <w:r>
        <w:t>11.1.6. 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005CD7" w:rsidRDefault="00005CD7">
      <w:pPr>
        <w:pStyle w:val="ConsPlusNormal"/>
        <w:spacing w:before="220"/>
        <w:ind w:firstLine="540"/>
        <w:jc w:val="both"/>
      </w:pPr>
      <w:r>
        <w:t>11.1.7. Размещение и эксплуатацию рекламных конструкций рекомендуется осуществлять в порядке, установленном решением представительного органа муниципального образования.</w:t>
      </w:r>
    </w:p>
    <w:p w:rsidR="00005CD7" w:rsidRDefault="00005CD7">
      <w:pPr>
        <w:pStyle w:val="ConsPlusNormal"/>
        <w:spacing w:before="220"/>
        <w:ind w:firstLine="540"/>
        <w:jc w:val="both"/>
      </w:pPr>
      <w:r>
        <w:t>11.1.8. Рекламные конструкции не рекомендуется располагать отдельно от оборудования (за исключением, например, конструкций культурных и спортивных объектов, а также афишных тумб).</w:t>
      </w:r>
    </w:p>
    <w:p w:rsidR="00005CD7" w:rsidRDefault="00005CD7">
      <w:pPr>
        <w:pStyle w:val="ConsPlusNormal"/>
        <w:spacing w:before="220"/>
        <w:ind w:firstLine="540"/>
        <w:jc w:val="both"/>
      </w:pPr>
      <w:r>
        <w:t>11.1.9. Крупноформатные рекламные конструкции (билборды, суперсайты и прочие) не рекомендуется располагать ближе 100 метров от жилых, общественных и офисных зданий.</w:t>
      </w:r>
    </w:p>
    <w:p w:rsidR="00005CD7" w:rsidRDefault="00005CD7">
      <w:pPr>
        <w:pStyle w:val="ConsPlusNormal"/>
        <w:spacing w:before="220"/>
        <w:ind w:firstLine="540"/>
        <w:jc w:val="both"/>
      </w:pPr>
      <w:r>
        <w:t>11.1.10. Рекомендуется разработать правила оформления строительных площадок, включающие в себя требования по содержанию и оформлению информации о возводимых объектах капитального строительства.</w:t>
      </w:r>
    </w:p>
    <w:p w:rsidR="00005CD7" w:rsidRDefault="00005CD7">
      <w:pPr>
        <w:pStyle w:val="ConsPlusNormal"/>
        <w:spacing w:before="220"/>
        <w:ind w:firstLine="540"/>
        <w:jc w:val="both"/>
      </w:pPr>
      <w:r>
        <w:t>11.2. Рекомендации по организации навигации.</w:t>
      </w:r>
    </w:p>
    <w:p w:rsidR="00005CD7" w:rsidRDefault="00005CD7">
      <w:pPr>
        <w:pStyle w:val="ConsPlusNormal"/>
        <w:spacing w:before="220"/>
        <w:ind w:firstLine="540"/>
        <w:jc w:val="both"/>
      </w:pPr>
      <w:r>
        <w:t>11.2.1. Навигацию рекомендуется размещать в удобных местах, не вызывая визуальный шум и не перекрывая архитектурные элементы зданий.</w:t>
      </w:r>
    </w:p>
    <w:p w:rsidR="00005CD7" w:rsidRDefault="00005CD7">
      <w:pPr>
        <w:pStyle w:val="ConsPlusNormal"/>
        <w:spacing w:before="220"/>
        <w:ind w:firstLine="540"/>
        <w:jc w:val="both"/>
      </w:pPr>
      <w:r>
        <w:t>11.3. Рекомендации по организации уличного искусства (стрит-арт, граффити, мурали).</w:t>
      </w:r>
    </w:p>
    <w:p w:rsidR="00005CD7" w:rsidRDefault="00005CD7">
      <w:pPr>
        <w:pStyle w:val="ConsPlusNormal"/>
        <w:spacing w:before="220"/>
        <w:ind w:firstLine="540"/>
        <w:jc w:val="both"/>
      </w:pPr>
      <w:r>
        <w:t xml:space="preserve">11.3.1. Рекомендуется определить и регламентировать зоны муниципального образования, типы объектов где разрешено, запрещено или нормировано использование уличного искусства </w:t>
      </w:r>
      <w:r>
        <w:lastRenderedPageBreak/>
        <w:t>для стен, заборов и других городских поверхностей. Рекомендуется использовать оформление подобными рисунками глухих заборов и брандмауэров. В центральной части муниципального образования и других значимых территориях подобное оформление рекомендуется согласовывать с органами местного самоуправления.</w:t>
      </w:r>
    </w:p>
    <w:p w:rsidR="00005CD7" w:rsidRDefault="00005CD7">
      <w:pPr>
        <w:pStyle w:val="ConsPlusNormal"/>
        <w:jc w:val="both"/>
      </w:pPr>
    </w:p>
    <w:p w:rsidR="00005CD7" w:rsidRDefault="00005CD7">
      <w:pPr>
        <w:pStyle w:val="ConsPlusNormal"/>
        <w:jc w:val="center"/>
        <w:outlineLvl w:val="1"/>
      </w:pPr>
      <w:r>
        <w:t>12. Рекомендации для подготовки раздела по содержанию</w:t>
      </w:r>
    </w:p>
    <w:p w:rsidR="00005CD7" w:rsidRDefault="00005CD7">
      <w:pPr>
        <w:pStyle w:val="ConsPlusNormal"/>
        <w:jc w:val="center"/>
      </w:pPr>
      <w:r>
        <w:t>объектов благоустройства</w:t>
      </w:r>
    </w:p>
    <w:p w:rsidR="00005CD7" w:rsidRDefault="00005CD7">
      <w:pPr>
        <w:pStyle w:val="ConsPlusNormal"/>
        <w:jc w:val="both"/>
      </w:pPr>
    </w:p>
    <w:p w:rsidR="00005CD7" w:rsidRDefault="00005CD7">
      <w:pPr>
        <w:pStyle w:val="ConsPlusNormal"/>
        <w:ind w:firstLine="540"/>
        <w:jc w:val="both"/>
      </w:pPr>
      <w:r>
        <w:t>12.1. Общие положения.</w:t>
      </w:r>
    </w:p>
    <w:p w:rsidR="00005CD7" w:rsidRDefault="00005CD7">
      <w:pPr>
        <w:pStyle w:val="ConsPlusNormal"/>
        <w:spacing w:before="220"/>
        <w:ind w:firstLine="540"/>
        <w:jc w:val="both"/>
      </w:pPr>
      <w:r>
        <w:t>12.1.1. Правила содержания объектов благоустройства рекомендуется включать в качестве раздела в правила по благоустройству.</w:t>
      </w:r>
    </w:p>
    <w:p w:rsidR="00005CD7" w:rsidRDefault="00005CD7">
      <w:pPr>
        <w:pStyle w:val="ConsPlusNormal"/>
        <w:spacing w:before="220"/>
        <w:ind w:firstLine="540"/>
        <w:jc w:val="both"/>
      </w:pPr>
      <w:r>
        <w:t>12.1.2. В состав раздела по содержанию объектов благоустройства рекомендуется включать положения об уборке территории, порядке содержания элементов благоустройства, работ по озеленению территорий и содержанию зеленых насаждений, содержанию и эксплуатации дорог, освещению территории, проведению работ при строительстве, ремонту и реконструкции коммуникаций, содержанию животных, особым требованиям к доступности городской среды, праздничному оформлению населенного пункта, основные положения о контроле за эксплуатацией объектов благоустройства.</w:t>
      </w:r>
    </w:p>
    <w:p w:rsidR="00005CD7" w:rsidRDefault="00005CD7">
      <w:pPr>
        <w:pStyle w:val="ConsPlusNormal"/>
        <w:spacing w:before="220"/>
        <w:ind w:firstLine="540"/>
        <w:jc w:val="both"/>
      </w:pPr>
      <w:r>
        <w:t>12.2. Рекомендации по организации мероприятий, связанных со сбором, вывозом в специально отведенные места отходов производства и потребления, других отходов, снега, и иных мероприятий, направленных на обеспечение экологического и санитарно-эпидемиологического благополучия населения и охрану окружающей среды (далее - уборка территории).</w:t>
      </w:r>
    </w:p>
    <w:p w:rsidR="00005CD7" w:rsidRDefault="00005CD7">
      <w:pPr>
        <w:pStyle w:val="ConsPlusNormal"/>
        <w:spacing w:before="220"/>
        <w:ind w:firstLine="540"/>
        <w:jc w:val="both"/>
      </w:pPr>
      <w:r>
        <w:t>12.2.1. В каждом районном образовании рекомендуется составить согласованную с заинтересованными лицами карту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 управляющими компаниями, ТСЖ, администрацией района) с указанием мест сбора ТКО.</w:t>
      </w:r>
    </w:p>
    <w:p w:rsidR="00005CD7" w:rsidRDefault="00005CD7">
      <w:pPr>
        <w:pStyle w:val="ConsPlusNormal"/>
        <w:spacing w:before="220"/>
        <w:ind w:firstLine="540"/>
        <w:jc w:val="both"/>
      </w:pPr>
      <w:r>
        <w:t>12.2.2. В этих картах предлагается отразить текущее состояние элементов благоустройства с разграничением полномочий по текущему содержанию территории между муниципалитетом и управляющими компаниями (ТСЖ), а также планируемые объекты. В карте можно предусмотреть несколько слоев, отражающих:</w:t>
      </w:r>
    </w:p>
    <w:p w:rsidR="00005CD7" w:rsidRDefault="00005CD7">
      <w:pPr>
        <w:pStyle w:val="ConsPlusNormal"/>
        <w:spacing w:before="220"/>
        <w:ind w:firstLine="540"/>
        <w:jc w:val="both"/>
      </w:pPr>
      <w:r>
        <w:t>а) текущее состояние территории с закреплением ответственных за текущее содержание;</w:t>
      </w:r>
    </w:p>
    <w:p w:rsidR="00005CD7" w:rsidRDefault="00005CD7">
      <w:pPr>
        <w:pStyle w:val="ConsPlusNormal"/>
        <w:spacing w:before="220"/>
        <w:ind w:firstLine="540"/>
        <w:jc w:val="both"/>
      </w:pPr>
      <w:r>
        <w:t>б) проекты благоустройства дворов и общественных зон (парков, скверов, бульваров);</w:t>
      </w:r>
    </w:p>
    <w:p w:rsidR="00005CD7" w:rsidRDefault="00005CD7">
      <w:pPr>
        <w:pStyle w:val="ConsPlusNormal"/>
        <w:spacing w:before="220"/>
        <w:ind w:firstLine="540"/>
        <w:jc w:val="both"/>
      </w:pPr>
      <w:r>
        <w:t>в) ход реализации проектов.</w:t>
      </w:r>
    </w:p>
    <w:p w:rsidR="00005CD7" w:rsidRDefault="00005CD7">
      <w:pPr>
        <w:pStyle w:val="ConsPlusNormal"/>
        <w:spacing w:before="220"/>
        <w:ind w:firstLine="540"/>
        <w:jc w:val="both"/>
      </w:pPr>
      <w:r>
        <w:t>Карты рекомендуется размещать в открытом доступе,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005CD7" w:rsidRDefault="00005CD7">
      <w:pPr>
        <w:pStyle w:val="ConsPlusNormal"/>
        <w:spacing w:before="220"/>
        <w:ind w:firstLine="540"/>
        <w:jc w:val="both"/>
      </w:pPr>
      <w:r>
        <w:t>12.2.3. Планирование уборки территории муниципального образования рекомендуется осуществлять таким образом, чтобы каждая часть территории муниципального образования была закреплена за определенным лицом, ответственными за уборку этой территории.</w:t>
      </w:r>
    </w:p>
    <w:p w:rsidR="00005CD7" w:rsidRDefault="00005CD7">
      <w:pPr>
        <w:pStyle w:val="ConsPlusNormal"/>
        <w:spacing w:before="220"/>
        <w:ind w:firstLine="540"/>
        <w:jc w:val="both"/>
      </w:pPr>
      <w:r>
        <w:t xml:space="preserve">12.2.4. Рекомендуется привлекать к осуществлению уборки физических, юридических лиц, индивидуальных предпринимателей, являющихся собственниками зданий (помещений в них), </w:t>
      </w:r>
      <w:r>
        <w:lastRenderedPageBreak/>
        <w:t>сооружений, включая временные сооружения, а также владеющих земельными участками на праве собственности, ином вещном праве, праве аренды, ином законном праве, территории путем включения в договор аренды требования об уборке прилегающей территории и определения ее границ, а также через соглашения с собственниками земельных участков.</w:t>
      </w:r>
    </w:p>
    <w:p w:rsidR="00005CD7" w:rsidRDefault="00005CD7">
      <w:pPr>
        <w:pStyle w:val="ConsPlusNormal"/>
        <w:spacing w:before="220"/>
        <w:ind w:firstLine="540"/>
        <w:jc w:val="both"/>
      </w:pPr>
      <w:r>
        <w:t>12.2.5. Для предотвращения засорения улиц, площадей, скверов и других общественных мест отходами производства и потребления рекомендуется устанавливать специально предназначенные для временного складирования отходов емкости малого размера (урны, баки).</w:t>
      </w:r>
    </w:p>
    <w:p w:rsidR="00005CD7" w:rsidRDefault="00005CD7">
      <w:pPr>
        <w:pStyle w:val="ConsPlusNormal"/>
        <w:spacing w:before="220"/>
        <w:ind w:firstLine="540"/>
        <w:jc w:val="both"/>
      </w:pPr>
      <w:r>
        <w:t>12.2.6. Установку емкостей для временного складирования отходов производства и потребления и их очистку рекомендуется осуществлять лицам, ответственным за уборку соответствующих территорий.</w:t>
      </w:r>
    </w:p>
    <w:p w:rsidR="00005CD7" w:rsidRDefault="00005CD7">
      <w:pPr>
        <w:pStyle w:val="ConsPlusNormal"/>
        <w:spacing w:before="220"/>
        <w:ind w:firstLine="540"/>
        <w:jc w:val="both"/>
      </w:pPr>
      <w:r>
        <w:t>12.2.7.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рекомендуется производить работникам организации, осуществляющей транспортирование отходов.</w:t>
      </w:r>
    </w:p>
    <w:p w:rsidR="00005CD7" w:rsidRDefault="00005CD7">
      <w:pPr>
        <w:pStyle w:val="ConsPlusNormal"/>
        <w:spacing w:before="220"/>
        <w:ind w:firstLine="540"/>
        <w:jc w:val="both"/>
      </w:pPr>
      <w:r>
        <w:t>12.2.8. Транспортирование отходов рекомендуется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005CD7" w:rsidRDefault="00005CD7">
      <w:pPr>
        <w:pStyle w:val="ConsPlusNormal"/>
        <w:spacing w:before="220"/>
        <w:ind w:firstLine="540"/>
        <w:jc w:val="both"/>
      </w:pPr>
      <w:r>
        <w:t>12.2.9. При уборке в ночное время рекомендуется принимать меры, предупреждающие шум.</w:t>
      </w:r>
    </w:p>
    <w:p w:rsidR="00005CD7" w:rsidRDefault="00005CD7">
      <w:pPr>
        <w:pStyle w:val="ConsPlusNormal"/>
        <w:spacing w:before="220"/>
        <w:ind w:firstLine="540"/>
        <w:jc w:val="both"/>
      </w:pPr>
      <w:r>
        <w:t>12.2.10. Рекомендуется устанавливать запрет на установку устройств наливных помоек, разлив помоев и нечистот за территорией домов и улиц, вынос отходов на уличные проезды.</w:t>
      </w:r>
    </w:p>
    <w:p w:rsidR="00005CD7" w:rsidRDefault="00005CD7">
      <w:pPr>
        <w:pStyle w:val="ConsPlusNormal"/>
        <w:spacing w:before="220"/>
        <w:ind w:firstLine="540"/>
        <w:jc w:val="both"/>
      </w:pPr>
      <w:r>
        <w:t>12.2.11. Рекомендуется обеспечивать свободный подъезд непосредственно к мусоросборникам и выгребным ямам.</w:t>
      </w:r>
    </w:p>
    <w:p w:rsidR="00005CD7" w:rsidRDefault="00005CD7">
      <w:pPr>
        <w:pStyle w:val="ConsPlusNormal"/>
        <w:spacing w:before="220"/>
        <w:ind w:firstLine="540"/>
        <w:jc w:val="both"/>
      </w:pPr>
      <w:r>
        <w:t>12.2.12.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rsidR="00005CD7" w:rsidRDefault="00005CD7">
      <w:pPr>
        <w:pStyle w:val="ConsPlusNormal"/>
        <w:spacing w:before="220"/>
        <w:ind w:firstLine="540"/>
        <w:jc w:val="both"/>
      </w:pPr>
      <w:r>
        <w:t>12.3. Рекомендации по обеспечению уборки территории в весенне-летний период</w:t>
      </w:r>
    </w:p>
    <w:p w:rsidR="00005CD7" w:rsidRDefault="00005CD7">
      <w:pPr>
        <w:pStyle w:val="ConsPlusNormal"/>
        <w:spacing w:before="220"/>
        <w:ind w:firstLine="540"/>
        <w:jc w:val="both"/>
      </w:pPr>
      <w:r>
        <w:t>12.3.1. Весенне-летнюю уборку территории рекомендуется производить в сроки, установленные органом местного самоуправления с учетом климатических условий и предусматривать мойку, полив и подметание проезжей части улиц, тротуаров, площадей.</w:t>
      </w:r>
    </w:p>
    <w:p w:rsidR="00005CD7" w:rsidRDefault="00005CD7">
      <w:pPr>
        <w:pStyle w:val="ConsPlusNormal"/>
        <w:spacing w:before="220"/>
        <w:ind w:firstLine="540"/>
        <w:jc w:val="both"/>
      </w:pPr>
      <w:r>
        <w:t>12.3.2. Мойке рекомендуется подвергать всю ширину проезжей части улиц и площадей.</w:t>
      </w:r>
    </w:p>
    <w:p w:rsidR="00005CD7" w:rsidRDefault="00005CD7">
      <w:pPr>
        <w:pStyle w:val="ConsPlusNormal"/>
        <w:spacing w:before="220"/>
        <w:ind w:firstLine="540"/>
        <w:jc w:val="both"/>
      </w:pPr>
      <w:r>
        <w:t>12.3.3. Уборку лотков и бордюр от песка, пыли, мусора после мойки рекомендуется заканчивать к 7 часам утра.</w:t>
      </w:r>
    </w:p>
    <w:p w:rsidR="00005CD7" w:rsidRDefault="00005CD7">
      <w:pPr>
        <w:pStyle w:val="ConsPlusNormal"/>
        <w:spacing w:before="220"/>
        <w:ind w:firstLine="540"/>
        <w:jc w:val="both"/>
      </w:pPr>
      <w:r>
        <w:t>12.3.4. Мойку и поливку тротуаров и дворовых территорий, зеленых насаждений и газонов рекомендуется производить силами организаций и собственниками помещений.</w:t>
      </w:r>
    </w:p>
    <w:p w:rsidR="00005CD7" w:rsidRDefault="00005CD7">
      <w:pPr>
        <w:pStyle w:val="ConsPlusNormal"/>
        <w:spacing w:before="220"/>
        <w:ind w:firstLine="540"/>
        <w:jc w:val="both"/>
      </w:pPr>
      <w:r>
        <w:t>12.3.5. Мойку дорожных покрытий и тротуаров, а также подметание тротуаров рекомендуется производить с 23 часов до 7 часов утра, а влажное подметание проезжей части улиц рекомендуется производить по мере необходимости с 9 часов утра до 21 часа.</w:t>
      </w:r>
    </w:p>
    <w:p w:rsidR="00005CD7" w:rsidRDefault="00005CD7">
      <w:pPr>
        <w:pStyle w:val="ConsPlusNormal"/>
        <w:spacing w:before="220"/>
        <w:ind w:firstLine="540"/>
        <w:jc w:val="both"/>
      </w:pPr>
      <w:r>
        <w:t>12.3.6. В летний период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целесообразно осуществлять выкос сорной травы.</w:t>
      </w:r>
    </w:p>
    <w:p w:rsidR="00005CD7" w:rsidRDefault="00005CD7">
      <w:pPr>
        <w:pStyle w:val="ConsPlusNormal"/>
        <w:spacing w:before="220"/>
        <w:ind w:firstLine="540"/>
        <w:jc w:val="both"/>
      </w:pPr>
      <w:r>
        <w:lastRenderedPageBreak/>
        <w:t>12.4. Рекомендации по обеспечению уборки территории в осенне-зимний период.</w:t>
      </w:r>
    </w:p>
    <w:p w:rsidR="00005CD7" w:rsidRDefault="00005CD7">
      <w:pPr>
        <w:pStyle w:val="ConsPlusNormal"/>
        <w:spacing w:before="220"/>
        <w:ind w:firstLine="540"/>
        <w:jc w:val="both"/>
      </w:pPr>
      <w:r>
        <w:t>12.4.1. Осенне-зимнюю уборку территории рекомендуется проводить в сроки, установленные органом местного самоуправления с учетом климатических условий и предусматривать уборку и вывоз мусора, снега и льда, грязи, посыпку улиц песком с примесью хлоридов. В зонах, где имеет место интенсивное пешеходное движение, рекомендуется отказаться от использования (или свести к минимуму) химических реагентов, наносящих ущерб здоровью человека и животных, растениям, обуви.</w:t>
      </w:r>
    </w:p>
    <w:p w:rsidR="00005CD7" w:rsidRDefault="00005CD7">
      <w:pPr>
        <w:pStyle w:val="ConsPlusNormal"/>
        <w:spacing w:before="220"/>
        <w:ind w:firstLine="540"/>
        <w:jc w:val="both"/>
      </w:pPr>
      <w:r>
        <w:t>12.4.2. Укладку свежевыпавшего снега в валы и кучи рекомендуется разрешать на всех улицах, площадях, набережных, бульварах и скверах с последующей вывозкой.</w:t>
      </w:r>
    </w:p>
    <w:p w:rsidR="00005CD7" w:rsidRDefault="00005CD7">
      <w:pPr>
        <w:pStyle w:val="ConsPlusNormal"/>
        <w:spacing w:before="220"/>
        <w:ind w:firstLine="540"/>
        <w:jc w:val="both"/>
      </w:pPr>
      <w:r>
        <w:t>12.4.3. Рекомендуется запретить складирование снега на территории зеленых насаждений, если это наносит ущерб зеленым насаждениям.</w:t>
      </w:r>
    </w:p>
    <w:p w:rsidR="00005CD7" w:rsidRDefault="00005CD7">
      <w:pPr>
        <w:pStyle w:val="ConsPlusNormal"/>
        <w:spacing w:before="220"/>
        <w:ind w:firstLine="540"/>
        <w:jc w:val="both"/>
      </w:pPr>
      <w:r>
        <w:t>12.4.4. 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005CD7" w:rsidRDefault="00005CD7">
      <w:pPr>
        <w:pStyle w:val="ConsPlusNormal"/>
        <w:spacing w:before="220"/>
        <w:ind w:firstLine="540"/>
        <w:jc w:val="both"/>
      </w:pPr>
      <w:r>
        <w:t>12.4.5. Посыпку песком с примесью хлоридов, как правило, начинают немедленно с начала снегопада или появления гололеда.</w:t>
      </w:r>
    </w:p>
    <w:p w:rsidR="00005CD7" w:rsidRDefault="00005CD7">
      <w:pPr>
        <w:pStyle w:val="ConsPlusNormal"/>
        <w:spacing w:before="220"/>
        <w:ind w:firstLine="540"/>
        <w:jc w:val="both"/>
      </w:pPr>
      <w:r>
        <w:t>12.4.6. В первую очередь при гололеде целесообразно посыпать спуски, подъемы, перекрестки, места остановок общественного транспорта, пешеходные переходы.</w:t>
      </w:r>
    </w:p>
    <w:p w:rsidR="00005CD7" w:rsidRDefault="00005CD7">
      <w:pPr>
        <w:pStyle w:val="ConsPlusNormal"/>
        <w:spacing w:before="220"/>
        <w:ind w:firstLine="540"/>
        <w:jc w:val="both"/>
      </w:pPr>
      <w:r>
        <w:t>12.4.7. Тротуары рекомендуется посыпать сухим песком без хлоридов.</w:t>
      </w:r>
    </w:p>
    <w:p w:rsidR="00005CD7" w:rsidRDefault="00005CD7">
      <w:pPr>
        <w:pStyle w:val="ConsPlusNormal"/>
        <w:spacing w:before="220"/>
        <w:ind w:firstLine="540"/>
        <w:jc w:val="both"/>
      </w:pPr>
      <w:r>
        <w:t>12.4.8. Очистку от снега крыш и удаление сосулек рекомендуется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005CD7" w:rsidRDefault="00005CD7">
      <w:pPr>
        <w:pStyle w:val="ConsPlusNormal"/>
        <w:spacing w:before="220"/>
        <w:ind w:firstLine="540"/>
        <w:jc w:val="both"/>
      </w:pPr>
      <w:r>
        <w:t>12.4.9. На проездах, убираемых специализированными организациями, снег рекомендуется сбрасывать с крыш до вывозки снега, сметенного с дорожных покрытий, и укладывать в общий с ними вал.</w:t>
      </w:r>
    </w:p>
    <w:p w:rsidR="00005CD7" w:rsidRDefault="00005CD7">
      <w:pPr>
        <w:pStyle w:val="ConsPlusNormal"/>
        <w:spacing w:before="220"/>
        <w:ind w:firstLine="540"/>
        <w:jc w:val="both"/>
      </w:pPr>
      <w:r>
        <w:t>12.4.10. При проведении работ по уборке, благоустройству придомовой территории целесообразно информировать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rsidR="00005CD7" w:rsidRDefault="00005CD7">
      <w:pPr>
        <w:pStyle w:val="ConsPlusNormal"/>
        <w:spacing w:before="220"/>
        <w:ind w:firstLine="540"/>
        <w:jc w:val="both"/>
      </w:pPr>
      <w:r>
        <w:t>12.4.11. 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rsidR="00005CD7" w:rsidRDefault="00005CD7">
      <w:pPr>
        <w:pStyle w:val="ConsPlusNormal"/>
        <w:spacing w:before="220"/>
        <w:ind w:firstLine="540"/>
        <w:jc w:val="both"/>
      </w:pPr>
      <w:r>
        <w:t>12.4.12. Вывоз снега целесообразно разрешать только на специально отведенные места отвала.</w:t>
      </w:r>
    </w:p>
    <w:p w:rsidR="00005CD7" w:rsidRDefault="00005CD7">
      <w:pPr>
        <w:pStyle w:val="ConsPlusNormal"/>
        <w:spacing w:before="220"/>
        <w:ind w:firstLine="540"/>
        <w:jc w:val="both"/>
      </w:pPr>
      <w:r>
        <w:t>12.4.13. Места отвала снега рекомендуется оснастить удобными подъездами, необходимыми механизмами для складирования снега.</w:t>
      </w:r>
    </w:p>
    <w:p w:rsidR="00005CD7" w:rsidRDefault="00005CD7">
      <w:pPr>
        <w:pStyle w:val="ConsPlusNormal"/>
        <w:spacing w:before="220"/>
        <w:ind w:firstLine="540"/>
        <w:jc w:val="both"/>
      </w:pPr>
      <w:r>
        <w:t>12.4.14. Уборку и вывозку снега и льда с улиц, площадей, мостов, плотин, скверов и бульваров рекомендуется начинать немедленно с начала снегопада и производить, в первую очередь, с магистральных улиц, троллейбусных и автобусных трасс, мостов, плотин и путепроводов для обеспечения бесперебойного движения транспорта во избежание наката.</w:t>
      </w:r>
    </w:p>
    <w:p w:rsidR="00005CD7" w:rsidRDefault="00005CD7">
      <w:pPr>
        <w:pStyle w:val="ConsPlusNormal"/>
        <w:spacing w:before="220"/>
        <w:ind w:firstLine="540"/>
        <w:jc w:val="both"/>
      </w:pPr>
      <w:r>
        <w:lastRenderedPageBreak/>
        <w:t>12.4.15. При уборке улиц, проездов, площадей специализированными организациями лицам, ответственным за содержание соответствующих территорий, рекомендовать обеспечивать после прохождения снегоочистительной техники уборку прибордюрных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005CD7" w:rsidRDefault="00005CD7">
      <w:pPr>
        <w:pStyle w:val="ConsPlusNormal"/>
        <w:spacing w:before="220"/>
        <w:ind w:firstLine="540"/>
        <w:jc w:val="both"/>
      </w:pPr>
      <w:r>
        <w:t>12.5. Рекомендации по содержанию элементов благоустройства.</w:t>
      </w:r>
    </w:p>
    <w:p w:rsidR="00005CD7" w:rsidRDefault="00005CD7">
      <w:pPr>
        <w:pStyle w:val="ConsPlusNormal"/>
        <w:spacing w:before="220"/>
        <w:ind w:firstLine="540"/>
        <w:jc w:val="both"/>
      </w:pPr>
      <w:r>
        <w:t>12.5.1. Содержание элементов благоустройства, включая работы по восстановлению и ремонту памятников, мемориалов, рекомендуется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005CD7" w:rsidRDefault="00005CD7">
      <w:pPr>
        <w:pStyle w:val="ConsPlusNormal"/>
        <w:spacing w:before="220"/>
        <w:ind w:firstLine="540"/>
        <w:jc w:val="both"/>
      </w:pPr>
      <w:r>
        <w:t>12.5.2. Физическим и юридическим лицам целесообразно рекомендовать осуществлять организацию содержания элементов благоустройства, расположенных на прилегающих территориях.</w:t>
      </w:r>
    </w:p>
    <w:p w:rsidR="00005CD7" w:rsidRDefault="00005CD7">
      <w:pPr>
        <w:pStyle w:val="ConsPlusNormal"/>
        <w:spacing w:before="220"/>
        <w:ind w:firstLine="540"/>
        <w:jc w:val="both"/>
      </w:pPr>
      <w:r>
        <w:t>12.5.3. Рекомендации по содержанию зеленых насаждений</w:t>
      </w:r>
    </w:p>
    <w:p w:rsidR="00005CD7" w:rsidRDefault="00005CD7">
      <w:pPr>
        <w:pStyle w:val="ConsPlusNormal"/>
        <w:spacing w:before="220"/>
        <w:ind w:firstLine="540"/>
        <w:jc w:val="both"/>
      </w:pPr>
      <w:r>
        <w:t>12.5.3.1. Работы по содержанию и восстановлению парков, скверов, зеленых зон, содержание и охрану городских лесов и природных зон рекомендуется осуществлять специализированным организациям, имеющим соответствующие лицензии и право на проведение работ по уходу за зелеными насаждениями. При этом целесообразно поддерживать инициативу населения и других заинтересованных лиц по поддержанию и улучшению зеленых зон и других элементов природной среды в муниципальном образовании.</w:t>
      </w:r>
    </w:p>
    <w:p w:rsidR="00005CD7" w:rsidRDefault="00005CD7">
      <w:pPr>
        <w:pStyle w:val="ConsPlusNormal"/>
        <w:spacing w:before="220"/>
        <w:ind w:firstLine="540"/>
        <w:jc w:val="both"/>
      </w:pPr>
      <w:r>
        <w:t>12.5.3.2. 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рекомендуется производить по проектам, согласованным с администрацией муниципального образования.</w:t>
      </w:r>
    </w:p>
    <w:p w:rsidR="00005CD7" w:rsidRDefault="00005CD7">
      <w:pPr>
        <w:pStyle w:val="ConsPlusNormal"/>
        <w:spacing w:before="220"/>
        <w:ind w:firstLine="540"/>
        <w:jc w:val="both"/>
      </w:pPr>
      <w:r>
        <w:t>12.5.3.3. Лицам, ответственным за содержание соответствующей территории, рекомендуется:</w:t>
      </w:r>
    </w:p>
    <w:p w:rsidR="00005CD7" w:rsidRDefault="00005CD7">
      <w:pPr>
        <w:pStyle w:val="ConsPlusNormal"/>
        <w:spacing w:before="220"/>
        <w:ind w:firstLine="540"/>
        <w:jc w:val="both"/>
      </w:pPr>
      <w: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005CD7" w:rsidRDefault="00005CD7">
      <w:pPr>
        <w:pStyle w:val="ConsPlusNormal"/>
        <w:spacing w:before="220"/>
        <w:ind w:firstLine="540"/>
        <w:jc w:val="both"/>
      </w:pPr>
      <w: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005CD7" w:rsidRDefault="00005CD7">
      <w:pPr>
        <w:pStyle w:val="ConsPlusNormal"/>
        <w:spacing w:before="220"/>
        <w:ind w:firstLine="540"/>
        <w:jc w:val="both"/>
      </w:pPr>
      <w: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005CD7" w:rsidRDefault="00005CD7">
      <w:pPr>
        <w:pStyle w:val="ConsPlusNormal"/>
        <w:spacing w:before="220"/>
        <w:ind w:firstLine="540"/>
        <w:jc w:val="both"/>
      </w:pPr>
      <w:r>
        <w:t>- проводить своевременный ремонт ограждений зеленых насаждений.</w:t>
      </w:r>
    </w:p>
    <w:p w:rsidR="00005CD7" w:rsidRDefault="00005CD7">
      <w:pPr>
        <w:pStyle w:val="ConsPlusNormal"/>
        <w:spacing w:before="220"/>
        <w:ind w:firstLine="540"/>
        <w:jc w:val="both"/>
      </w:pPr>
      <w:r>
        <w:t>12.5.3.4. Рекомендуется разработать регламент использования площадей зеленых насаждений, который определит разрешенные виды деятельности на этой территории с учетом интересов и потребностей местного сообщества и введет необходимые ограничения и запреты.</w:t>
      </w:r>
    </w:p>
    <w:p w:rsidR="00005CD7" w:rsidRDefault="00005CD7">
      <w:pPr>
        <w:pStyle w:val="ConsPlusNormal"/>
        <w:spacing w:before="220"/>
        <w:ind w:firstLine="540"/>
        <w:jc w:val="both"/>
      </w:pPr>
      <w:r>
        <w:t xml:space="preserve">12.5.3.5. При обнаружении признаков повреждения деревьев лицам, ответственным за </w:t>
      </w:r>
      <w:r>
        <w:lastRenderedPageBreak/>
        <w:t>сохранность зеленых насаждений, рекомендуется поставить в известность администрацию муниципального образования для принятия необходимых мер.</w:t>
      </w:r>
    </w:p>
    <w:p w:rsidR="00005CD7" w:rsidRDefault="00005CD7">
      <w:pPr>
        <w:pStyle w:val="ConsPlusNormal"/>
        <w:spacing w:before="220"/>
        <w:ind w:firstLine="540"/>
        <w:jc w:val="both"/>
      </w:pPr>
      <w:r>
        <w:t>12.5.3.6. Снос деревьев, кроме ценных пород деревьев, и кустарников в зоне индивидуальной застройки рекомендуется осуществлять собственникам земельных участков самостоятельно.</w:t>
      </w:r>
    </w:p>
    <w:p w:rsidR="00005CD7" w:rsidRDefault="00005CD7">
      <w:pPr>
        <w:pStyle w:val="ConsPlusNormal"/>
        <w:spacing w:before="220"/>
        <w:ind w:firstLine="540"/>
        <w:jc w:val="both"/>
      </w:pPr>
      <w:r>
        <w:t>12.5.4. Особые рекомендации для обеспечения доступности городской среды.</w:t>
      </w:r>
    </w:p>
    <w:p w:rsidR="00005CD7" w:rsidRDefault="00005CD7">
      <w:pPr>
        <w:pStyle w:val="ConsPlusNormal"/>
        <w:spacing w:before="220"/>
        <w:ind w:firstLine="540"/>
        <w:jc w:val="both"/>
      </w:pPr>
      <w:r>
        <w:t>12.5.4.1.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005CD7" w:rsidRDefault="00005CD7">
      <w:pPr>
        <w:pStyle w:val="ConsPlusNormal"/>
        <w:spacing w:before="220"/>
        <w:ind w:firstLine="540"/>
        <w:jc w:val="both"/>
      </w:pPr>
      <w:r>
        <w:t>12.5.4.2. Проектирование, строительство, установка технических средств и оборудования, способствующих передвижению маломобильных групп населения, рекомендуется осуществлять при новом строительстве заказчиком в соответствии с утвержденной проектной документацией.</w:t>
      </w:r>
    </w:p>
    <w:p w:rsidR="00005CD7" w:rsidRDefault="00005CD7">
      <w:pPr>
        <w:pStyle w:val="ConsPlusNormal"/>
        <w:jc w:val="both"/>
      </w:pPr>
    </w:p>
    <w:p w:rsidR="00005CD7" w:rsidRDefault="00005CD7">
      <w:pPr>
        <w:pStyle w:val="ConsPlusNormal"/>
        <w:jc w:val="both"/>
      </w:pPr>
    </w:p>
    <w:p w:rsidR="00005CD7" w:rsidRDefault="00005CD7">
      <w:pPr>
        <w:pStyle w:val="ConsPlusNormal"/>
        <w:pBdr>
          <w:top w:val="single" w:sz="6" w:space="0" w:color="auto"/>
        </w:pBdr>
        <w:spacing w:before="100" w:after="100"/>
        <w:jc w:val="both"/>
        <w:rPr>
          <w:sz w:val="2"/>
          <w:szCs w:val="2"/>
        </w:rPr>
      </w:pPr>
    </w:p>
    <w:p w:rsidR="00023F43" w:rsidRDefault="00023F43"/>
    <w:sectPr w:rsidR="00023F43" w:rsidSect="00A033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CD7"/>
    <w:rsid w:val="00005CD7"/>
    <w:rsid w:val="00015847"/>
    <w:rsid w:val="00023F43"/>
    <w:rsid w:val="000D36DA"/>
    <w:rsid w:val="00273012"/>
    <w:rsid w:val="009149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5C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05C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05C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05C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05C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05C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05C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05CD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5C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05C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05C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05C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05C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05C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05C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05CD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2F0C7AB1E2D1D24D25BEFF03AF98D2F48D1FCACDE945D1EB9CD51A9EAKAG" TargetMode="External"/><Relationship Id="rId18" Type="http://schemas.openxmlformats.org/officeDocument/2006/relationships/hyperlink" Target="consultantplus://offline/ref=C2F0C7AB1E2D1D24D25BEFF03AF98D2F4BD7F9A9D4945D1EB9CD51A9EAKAG" TargetMode="External"/><Relationship Id="rId26" Type="http://schemas.openxmlformats.org/officeDocument/2006/relationships/hyperlink" Target="consultantplus://offline/ref=C2F0C7AB1E2D1D24D25BEFF03AF98D2F48D4FBADD5945D1EB9CD51A9EAKAG" TargetMode="External"/><Relationship Id="rId39" Type="http://schemas.openxmlformats.org/officeDocument/2006/relationships/hyperlink" Target="consultantplus://offline/ref=C2F0C7AB1E2D1D24D25BEFF03AF98D2F48D1F4A8D9945D1EB9CD51A9EAKAG" TargetMode="External"/><Relationship Id="rId21" Type="http://schemas.openxmlformats.org/officeDocument/2006/relationships/hyperlink" Target="consultantplus://offline/ref=C2F0C7AB1E2D1D24D25BEFF03AF98D2F48DEFBAAD4945D1EB9CD51A9EAKAG" TargetMode="External"/><Relationship Id="rId34" Type="http://schemas.openxmlformats.org/officeDocument/2006/relationships/hyperlink" Target="consultantplus://offline/ref=C2F0C7AB1E2D1D24D25BEFF03AF98D2F4BD7F8A5DA945D1EB9CD51A9EAKAG" TargetMode="External"/><Relationship Id="rId42" Type="http://schemas.openxmlformats.org/officeDocument/2006/relationships/hyperlink" Target="consultantplus://offline/ref=C2F0C7AB1E2D1D24D25BEFF03AF98D2F48D2F5ABD5945D1EB9CD51A9EAKAG" TargetMode="External"/><Relationship Id="rId47" Type="http://schemas.openxmlformats.org/officeDocument/2006/relationships/hyperlink" Target="consultantplus://offline/ref=C2F0C7AB1E2D1D24D25BF0E53FF98D2F48D6FBA4DA9E0014B1945DABADCB19C8B7C458427770F4A3EDKBG" TargetMode="External"/><Relationship Id="rId50" Type="http://schemas.openxmlformats.org/officeDocument/2006/relationships/hyperlink" Target="consultantplus://offline/ref=C2F0C7AB1E2D1D24D25BEFF03AF98D2F48DEFAA4D5945D1EB9CD51A9EAKAG" TargetMode="External"/><Relationship Id="rId55" Type="http://schemas.openxmlformats.org/officeDocument/2006/relationships/hyperlink" Target="consultantplus://offline/ref=C2F0C7AB1E2D1D24D25BEFF03AF98D2F48D1FBABDA945D1EB9CD51A9EAKAG" TargetMode="External"/><Relationship Id="rId63" Type="http://schemas.openxmlformats.org/officeDocument/2006/relationships/hyperlink" Target="consultantplus://offline/ref=C2F0C7AB1E2D1D24D25BEFF03AF98D2F48DFFAACDE945D1EB9CD51A9EAKAG" TargetMode="External"/><Relationship Id="rId68" Type="http://schemas.openxmlformats.org/officeDocument/2006/relationships/hyperlink" Target="consultantplus://offline/ref=C2F0C7AB1E2D1D24D25BEFF03AF98D2F48D3FEADDF945D1EB9CD51A9EAKAG" TargetMode="External"/><Relationship Id="rId76" Type="http://schemas.openxmlformats.org/officeDocument/2006/relationships/hyperlink" Target="consultantplus://offline/ref=C2F0C7AB1E2D1D24D25BF3F026F98D2F4BD6FDADD7C95716E0C153EAKEG" TargetMode="External"/><Relationship Id="rId84" Type="http://schemas.openxmlformats.org/officeDocument/2006/relationships/fontTable" Target="fontTable.xml"/><Relationship Id="rId7" Type="http://schemas.openxmlformats.org/officeDocument/2006/relationships/hyperlink" Target="consultantplus://offline/ref=C2F0C7AB1E2D1D24D25BF0E53FF98D2F4BD6FCACD8980014B1945DABADCB19C8B7C458427770F4A7EDKBG" TargetMode="External"/><Relationship Id="rId71" Type="http://schemas.openxmlformats.org/officeDocument/2006/relationships/hyperlink" Target="consultantplus://offline/ref=C2F0C7AB1E2D1D24D25BF3F026F98D2F4BD0FCAED7C95716E0C153EAKEG" TargetMode="External"/><Relationship Id="rId2" Type="http://schemas.microsoft.com/office/2007/relationships/stylesWithEffects" Target="stylesWithEffects.xml"/><Relationship Id="rId16" Type="http://schemas.openxmlformats.org/officeDocument/2006/relationships/hyperlink" Target="consultantplus://offline/ref=C2F0C7AB1E2D1D24D25BEFF03AF98D2F4BD7FAA5DF945D1EB9CD51A9EAKAG" TargetMode="External"/><Relationship Id="rId29" Type="http://schemas.openxmlformats.org/officeDocument/2006/relationships/hyperlink" Target="consultantplus://offline/ref=C2F0C7AB1E2D1D24D25BEFF03AF98D2F48D0FDA9D7C95716E0C153EAKEG" TargetMode="External"/><Relationship Id="rId11" Type="http://schemas.openxmlformats.org/officeDocument/2006/relationships/hyperlink" Target="consultantplus://offline/ref=C2F0C7AB1E2D1D24D25BEFF03AF98D2F48D2FEACDB945D1EB9CD51A9EAKAG" TargetMode="External"/><Relationship Id="rId24" Type="http://schemas.openxmlformats.org/officeDocument/2006/relationships/hyperlink" Target="consultantplus://offline/ref=C2F0C7AB1E2D1D24D25BEFF03AF98D2F48D6FFAAD7C95716E0C153EAKEG" TargetMode="External"/><Relationship Id="rId32" Type="http://schemas.openxmlformats.org/officeDocument/2006/relationships/hyperlink" Target="consultantplus://offline/ref=C2F0C7AB1E2D1D24D25BEFF03AF98D2F48DEFCAADA945D1EB9CD51A9EAKAG" TargetMode="External"/><Relationship Id="rId37" Type="http://schemas.openxmlformats.org/officeDocument/2006/relationships/hyperlink" Target="consultantplus://offline/ref=C2F0C7AB1E2D1D24D25BEFF03AF98D2F48D1FEABD5945D1EB9CD51A9EAKAG" TargetMode="External"/><Relationship Id="rId40" Type="http://schemas.openxmlformats.org/officeDocument/2006/relationships/hyperlink" Target="consultantplus://offline/ref=C2F0C7AB1E2D1D24D25BEFF03AF98D2F48D2F5A5D5945D1EB9CD51A9EAKAG" TargetMode="External"/><Relationship Id="rId45" Type="http://schemas.openxmlformats.org/officeDocument/2006/relationships/hyperlink" Target="consultantplus://offline/ref=C2F0C7AB1E2D1D24D25BEFF03AF98D2F4BD7FBA8D8945D1EB9CD51A9EAKAG" TargetMode="External"/><Relationship Id="rId53" Type="http://schemas.openxmlformats.org/officeDocument/2006/relationships/hyperlink" Target="consultantplus://offline/ref=C2F0C7AB1E2D1D24D25BF9FC38F98D2F4CD0FAA9DF9C0014B1945DABADECKBG" TargetMode="External"/><Relationship Id="rId58" Type="http://schemas.openxmlformats.org/officeDocument/2006/relationships/hyperlink" Target="consultantplus://offline/ref=C2F0C7AB1E2D1D24D25BEFF03AF98D2F48D0FBAADF945D1EB9CD51A9EAKAG" TargetMode="External"/><Relationship Id="rId66" Type="http://schemas.openxmlformats.org/officeDocument/2006/relationships/hyperlink" Target="consultantplus://offline/ref=C2F0C7AB1E2D1D24D25BF0E53FF98D2F48D1FFACD4990014B1945DABADECKBG" TargetMode="External"/><Relationship Id="rId74" Type="http://schemas.openxmlformats.org/officeDocument/2006/relationships/hyperlink" Target="consultantplus://offline/ref=C2F0C7AB1E2D1D24D25BEFF03AF98D2F41D3FAAAD7C95716E0C153EAKEG" TargetMode="External"/><Relationship Id="rId79" Type="http://schemas.openxmlformats.org/officeDocument/2006/relationships/hyperlink" Target="consultantplus://offline/ref=C2F0C7AB1E2D1D24D25BEFF03AF98D2F48DEFCADD4945D1EB9CD51A9EAKAG" TargetMode="External"/><Relationship Id="rId5" Type="http://schemas.openxmlformats.org/officeDocument/2006/relationships/hyperlink" Target="http://www.consultant.ru" TargetMode="External"/><Relationship Id="rId61" Type="http://schemas.openxmlformats.org/officeDocument/2006/relationships/hyperlink" Target="consultantplus://offline/ref=C2F0C7AB1E2D1D24D25BEFF03AF98D2F48D0FBAFDE945D1EB9CD51A9EAKAG" TargetMode="External"/><Relationship Id="rId82" Type="http://schemas.openxmlformats.org/officeDocument/2006/relationships/hyperlink" Target="consultantplus://offline/ref=C2F0C7AB1E2D1D24D25BEFF03AF98D2F48DEF8A9DA945D1EB9CD51A9EAKAG" TargetMode="External"/><Relationship Id="rId19" Type="http://schemas.openxmlformats.org/officeDocument/2006/relationships/hyperlink" Target="consultantplus://offline/ref=C2F0C7AB1E2D1D24D25BEFF03AF98D2F4BD7FAA5DE945D1EB9CD51A9EAKAG" TargetMode="External"/><Relationship Id="rId4" Type="http://schemas.openxmlformats.org/officeDocument/2006/relationships/webSettings" Target="webSettings.xml"/><Relationship Id="rId9" Type="http://schemas.openxmlformats.org/officeDocument/2006/relationships/hyperlink" Target="consultantplus://offline/ref=C2F0C7AB1E2D1D24D25BEFF03AF98D2F4BD0FDAED7C95716E0C153EAKEG" TargetMode="External"/><Relationship Id="rId14" Type="http://schemas.openxmlformats.org/officeDocument/2006/relationships/hyperlink" Target="consultantplus://offline/ref=C2F0C7AB1E2D1D24D25BEFF03AF98D2F4FD0F4A68AC35F4FECC3E5K4G" TargetMode="External"/><Relationship Id="rId22" Type="http://schemas.openxmlformats.org/officeDocument/2006/relationships/hyperlink" Target="consultantplus://offline/ref=C2F0C7AB1E2D1D24D25BEFF03AF98D2F48D1FFA8DC945D1EB9CD51A9EAKAG" TargetMode="External"/><Relationship Id="rId27" Type="http://schemas.openxmlformats.org/officeDocument/2006/relationships/hyperlink" Target="consultantplus://offline/ref=C2F0C7AB1E2D1D24D25BEFF03AF98D2F48D4FBAAD5945D1EB9CD51A9EAKAG" TargetMode="External"/><Relationship Id="rId30" Type="http://schemas.openxmlformats.org/officeDocument/2006/relationships/hyperlink" Target="consultantplus://offline/ref=C2F0C7AB1E2D1D24D25BEFF03AF98D2F4BD7FEA5DD945D1EB9CD51A9EAKAG" TargetMode="External"/><Relationship Id="rId35" Type="http://schemas.openxmlformats.org/officeDocument/2006/relationships/hyperlink" Target="consultantplus://offline/ref=C2F0C7AB1E2D1D24D25BEFF03AF98D2F4BD7F5A4D8945D1EB9CD51A9EAKAG" TargetMode="External"/><Relationship Id="rId43" Type="http://schemas.openxmlformats.org/officeDocument/2006/relationships/hyperlink" Target="consultantplus://offline/ref=C2F0C7AB1E2D1D24D25BEFF03AF98D2F48D1FFABD4945D1EB9CD51A9EAKAG" TargetMode="External"/><Relationship Id="rId48" Type="http://schemas.openxmlformats.org/officeDocument/2006/relationships/hyperlink" Target="consultantplus://offline/ref=C2F0C7AB1E2D1D24D25BEFF03AF98D2F4BD7FEA5DC945D1EB9CD51A9EAKAG" TargetMode="External"/><Relationship Id="rId56" Type="http://schemas.openxmlformats.org/officeDocument/2006/relationships/hyperlink" Target="consultantplus://offline/ref=C2F0C7AB1E2D1D24D25BEFF03AF98D2F48D1FFAADB945D1EB9CD51A9EAKAG" TargetMode="External"/><Relationship Id="rId64" Type="http://schemas.openxmlformats.org/officeDocument/2006/relationships/hyperlink" Target="consultantplus://offline/ref=C2F0C7AB1E2D1D24D25BEFF03AF98D2F48DFFAACDD945D1EB9CD51A9EAKAG" TargetMode="External"/><Relationship Id="rId69" Type="http://schemas.openxmlformats.org/officeDocument/2006/relationships/hyperlink" Target="consultantplus://offline/ref=C2F0C7AB1E2D1D24D25BEFF03AF98D2F48D0F8A4DB945D1EB9CD51A9EAKAG" TargetMode="External"/><Relationship Id="rId77" Type="http://schemas.openxmlformats.org/officeDocument/2006/relationships/hyperlink" Target="consultantplus://offline/ref=C2F0C7AB1E2D1D24D25BF3F026F98D2F4DD1F5ADD7C95716E0C153EAKEG" TargetMode="External"/><Relationship Id="rId8" Type="http://schemas.openxmlformats.org/officeDocument/2006/relationships/hyperlink" Target="consultantplus://offline/ref=C2F0C7AB1E2D1D24D25BF0E53FF98D2F4BD7FDACD89E0014B1945DABADECKBG" TargetMode="External"/><Relationship Id="rId51" Type="http://schemas.openxmlformats.org/officeDocument/2006/relationships/hyperlink" Target="consultantplus://offline/ref=C2F0C7AB1E2D1D24D25BEFF03AF98D2F48D1FFABDA945D1EB9CD51A9EAKAG" TargetMode="External"/><Relationship Id="rId72" Type="http://schemas.openxmlformats.org/officeDocument/2006/relationships/hyperlink" Target="consultantplus://offline/ref=C2F0C7AB1E2D1D24D25BEFF03AF98D2F48D2F5AED9945D1EB9CD51A9EAKAG" TargetMode="External"/><Relationship Id="rId80" Type="http://schemas.openxmlformats.org/officeDocument/2006/relationships/hyperlink" Target="consultantplus://offline/ref=C2F0C7AB1E2D1D24D25BEFF03AF98D2F48DEFCADDD945D1EB9CD51A9EAKAG"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C2F0C7AB1E2D1D24D25BEFF03AF98D2F4BD7FAAFDF945D1EB9CD51A9EAKAG" TargetMode="External"/><Relationship Id="rId17" Type="http://schemas.openxmlformats.org/officeDocument/2006/relationships/hyperlink" Target="consultantplus://offline/ref=C2F0C7AB1E2D1D24D25BEFF03AF98D2F4BD7FBAFD9945D1EB9CD51A9EAKAG" TargetMode="External"/><Relationship Id="rId25" Type="http://schemas.openxmlformats.org/officeDocument/2006/relationships/hyperlink" Target="consultantplus://offline/ref=C2F0C7AB1E2D1D24D25BEFF03AF98D2F48D1FEAAD9945D1EB9CD51A9EAKAG" TargetMode="External"/><Relationship Id="rId33" Type="http://schemas.openxmlformats.org/officeDocument/2006/relationships/hyperlink" Target="consultantplus://offline/ref=C2F0C7AB1E2D1D24D25BEFF03AF98D2F48DFFCAFDB945D1EB9CD51A9EAKAG" TargetMode="External"/><Relationship Id="rId38" Type="http://schemas.openxmlformats.org/officeDocument/2006/relationships/hyperlink" Target="consultantplus://offline/ref=C2F0C7AB1E2D1D24D25BEFF03AF98D2F48D2FFA8DE945D1EB9CD51A9EAKAG" TargetMode="External"/><Relationship Id="rId46" Type="http://schemas.openxmlformats.org/officeDocument/2006/relationships/hyperlink" Target="consultantplus://offline/ref=C2F0C7AB1E2D1D24D25BEFF03AF98D2F4BD7F9A5DA945D1EB9CD51A9EAKAG" TargetMode="External"/><Relationship Id="rId59" Type="http://schemas.openxmlformats.org/officeDocument/2006/relationships/hyperlink" Target="consultantplus://offline/ref=C2F0C7AB1E2D1D24D25BF9FC38F98D2F4CDFFFAFDF960014B1945DABADECKBG" TargetMode="External"/><Relationship Id="rId67" Type="http://schemas.openxmlformats.org/officeDocument/2006/relationships/hyperlink" Target="consultantplus://offline/ref=C2F0C7AB1E2D1D24D25BEFF03AF98D2F48DFF4A8DE945D1EB9CD51A9EAKAG" TargetMode="External"/><Relationship Id="rId20" Type="http://schemas.openxmlformats.org/officeDocument/2006/relationships/hyperlink" Target="consultantplus://offline/ref=C2F0C7AB1E2D1D24D25BEFF03AF98D2F48DEFBADDC945D1EB9CD51A9EAKAG" TargetMode="External"/><Relationship Id="rId41" Type="http://schemas.openxmlformats.org/officeDocument/2006/relationships/hyperlink" Target="consultantplus://offline/ref=C2F0C7AB1E2D1D24D25BEFF03AF98D2F48D2FFABD8945D1EB9CD51A9EAKAG" TargetMode="External"/><Relationship Id="rId54" Type="http://schemas.openxmlformats.org/officeDocument/2006/relationships/hyperlink" Target="consultantplus://offline/ref=C2F0C7AB1E2D1D24D25BF9FC38F98D2F4CDFFFAFDF960014B1945DABADECKBG" TargetMode="External"/><Relationship Id="rId62" Type="http://schemas.openxmlformats.org/officeDocument/2006/relationships/hyperlink" Target="consultantplus://offline/ref=C2F0C7AB1E2D1D24D25BEFF03AF98D2F48DFFAAFDD945D1EB9CD51A9EAKAG" TargetMode="External"/><Relationship Id="rId70" Type="http://schemas.openxmlformats.org/officeDocument/2006/relationships/hyperlink" Target="consultantplus://offline/ref=C2F0C7AB1E2D1D24D25BF3F026F98D2F4DD5F4A5D7C95716E0C153EAKEG" TargetMode="External"/><Relationship Id="rId75" Type="http://schemas.openxmlformats.org/officeDocument/2006/relationships/hyperlink" Target="consultantplus://offline/ref=C2F0C7AB1E2D1D24D25BEFF03AF98D2F48D1F8A8D5945D1EB9CD51A9EAKAG" TargetMode="External"/><Relationship Id="rId83" Type="http://schemas.openxmlformats.org/officeDocument/2006/relationships/hyperlink" Target="consultantplus://offline/ref=C2F0C7AB1E2D1D24D25BF0E53FF98D2F4BD6F8A8DA9D0014B1945DABADCB19C8B7C4584275E7K3G" TargetMode="External"/><Relationship Id="rId1" Type="http://schemas.openxmlformats.org/officeDocument/2006/relationships/styles" Target="styles.xml"/><Relationship Id="rId6" Type="http://schemas.openxmlformats.org/officeDocument/2006/relationships/hyperlink" Target="consultantplus://offline/ref=C2F0C7AB1E2D1D24D25BF0E53FF98D2F4BD6FAAFDD9C0014B1945DABADCB19C8B7C458427770F4A0EDKFG" TargetMode="External"/><Relationship Id="rId15" Type="http://schemas.openxmlformats.org/officeDocument/2006/relationships/hyperlink" Target="consultantplus://offline/ref=C2F0C7AB1E2D1D24D25BEFF03AF98D2F4BD7FBAED5945D1EB9CD51A9EAKAG" TargetMode="External"/><Relationship Id="rId23" Type="http://schemas.openxmlformats.org/officeDocument/2006/relationships/hyperlink" Target="consultantplus://offline/ref=C2F0C7AB1E2D1D24D25BEFF03AF98D2F48D1FFAAD4945D1EB9CD51A9EAKAG" TargetMode="External"/><Relationship Id="rId28" Type="http://schemas.openxmlformats.org/officeDocument/2006/relationships/hyperlink" Target="consultantplus://offline/ref=C2F0C7AB1E2D1D24D25BEFF03AF98D2F4BD7F4AFD8945D1EB9CD51A9EAKAG" TargetMode="External"/><Relationship Id="rId36" Type="http://schemas.openxmlformats.org/officeDocument/2006/relationships/hyperlink" Target="consultantplus://offline/ref=C2F0C7AB1E2D1D24D25BEFF03AF98D2F48D1FFABD4945D1EB9CD51A9EAKAG" TargetMode="External"/><Relationship Id="rId49" Type="http://schemas.openxmlformats.org/officeDocument/2006/relationships/hyperlink" Target="consultantplus://offline/ref=C2F0C7AB1E2D1D24D25BEFF03AF98D2F4BD7F9AFDB945D1EB9CD51A9EAKAG" TargetMode="External"/><Relationship Id="rId57" Type="http://schemas.openxmlformats.org/officeDocument/2006/relationships/hyperlink" Target="consultantplus://offline/ref=C2F0C7AB1E2D1D24D25BEFF03AF98D2F48D0FBAAD8945D1EB9CD51A9EAKAG" TargetMode="External"/><Relationship Id="rId10" Type="http://schemas.openxmlformats.org/officeDocument/2006/relationships/hyperlink" Target="consultantplus://offline/ref=C2F0C7AB1E2D1D24D25BEFF03AF98D2F4ED6F9A68AC35F4FECC3E5K4G" TargetMode="External"/><Relationship Id="rId31" Type="http://schemas.openxmlformats.org/officeDocument/2006/relationships/hyperlink" Target="consultantplus://offline/ref=C2F0C7AB1E2D1D24D25BEFF03AF98D2F4BD7FEA5DE945D1EB9CD51A9EAKAG" TargetMode="External"/><Relationship Id="rId44" Type="http://schemas.openxmlformats.org/officeDocument/2006/relationships/hyperlink" Target="consultantplus://offline/ref=C2F0C7AB1E2D1D24D25BEFF03AF98D2F48D1FEABD5945D1EB9CD51A9EAKAG" TargetMode="External"/><Relationship Id="rId52" Type="http://schemas.openxmlformats.org/officeDocument/2006/relationships/hyperlink" Target="consultantplus://offline/ref=C2F0C7AB1E2D1D24D25BEFF03AF98D2F48D5F8A8DD945D1EB9CD51A9EAKAG" TargetMode="External"/><Relationship Id="rId60" Type="http://schemas.openxmlformats.org/officeDocument/2006/relationships/hyperlink" Target="consultantplus://offline/ref=C2F0C7AB1E2D1D24D25BEFF03AF98D2F48D0FBAAD9945D1EB9CD51A9EAKAG" TargetMode="External"/><Relationship Id="rId65" Type="http://schemas.openxmlformats.org/officeDocument/2006/relationships/hyperlink" Target="consultantplus://offline/ref=C2F0C7AB1E2D1D24D25BEFF03AF98D2F48D0F9ADDA945D1EB9CD51A9EAKAG" TargetMode="External"/><Relationship Id="rId73" Type="http://schemas.openxmlformats.org/officeDocument/2006/relationships/hyperlink" Target="consultantplus://offline/ref=C2F0C7AB1E2D1D24D25BEFF03AF98D2F48D0F4A9DD945D1EB9CD51A9EAKAG" TargetMode="External"/><Relationship Id="rId78" Type="http://schemas.openxmlformats.org/officeDocument/2006/relationships/hyperlink" Target="consultantplus://offline/ref=C2F0C7AB1E2D1D24D25BF3F026F98D2F4DD3FCAAD7C95716E0C153EAKEG" TargetMode="External"/><Relationship Id="rId81" Type="http://schemas.openxmlformats.org/officeDocument/2006/relationships/hyperlink" Target="consultantplus://offline/ref=C2F0C7AB1E2D1D24D25BEFF03AF98D2F4CD3FCA5D7C95716E0C153EAK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18688</Words>
  <Characters>106524</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124963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Цитович Елена Савельевна</dc:creator>
  <cp:lastModifiedBy>Цитович Елена Савельевна</cp:lastModifiedBy>
  <cp:revision>2</cp:revision>
  <dcterms:created xsi:type="dcterms:W3CDTF">2017-07-04T06:46:00Z</dcterms:created>
  <dcterms:modified xsi:type="dcterms:W3CDTF">2017-07-04T06:46:00Z</dcterms:modified>
</cp:coreProperties>
</file>