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0" w:rsidRDefault="00613A60">
      <w:pPr>
        <w:tabs>
          <w:tab w:val="left" w:pos="142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613A60" w:rsidRDefault="00613A60">
      <w:pPr>
        <w:tabs>
          <w:tab w:val="left" w:pos="142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сельсовета от 03.09.2014г №67-П Приложение № 5</w:t>
      </w:r>
    </w:p>
    <w:p w:rsidR="00613A60" w:rsidRDefault="00613A60">
      <w:pPr>
        <w:tabs>
          <w:tab w:val="left" w:pos="142"/>
        </w:tabs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к муниципальной </w:t>
      </w:r>
    </w:p>
    <w:p w:rsidR="00613A60" w:rsidRDefault="00613A60">
      <w:pPr>
        <w:tabs>
          <w:tab w:val="left" w:pos="142"/>
        </w:tabs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программе «Социально-экономическое </w:t>
      </w:r>
    </w:p>
    <w:p w:rsidR="00613A60" w:rsidRDefault="00613A60">
      <w:pPr>
        <w:tabs>
          <w:tab w:val="left" w:pos="142"/>
        </w:tabs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развитие Знаменского сельсовета» </w:t>
      </w:r>
    </w:p>
    <w:p w:rsidR="00613A60" w:rsidRDefault="00613A60">
      <w:pPr>
        <w:tabs>
          <w:tab w:val="left" w:pos="142"/>
        </w:tabs>
        <w:ind w:firstLine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на 2014-2016 годы</w:t>
      </w:r>
    </w:p>
    <w:p w:rsidR="00613A60" w:rsidRDefault="00613A60">
      <w:pPr>
        <w:ind w:left="4980" w:firstLine="684"/>
        <w:jc w:val="right"/>
        <w:rPr>
          <w:rFonts w:ascii="Times New Roman" w:hAnsi="Times New Roman"/>
          <w:sz w:val="28"/>
        </w:rPr>
      </w:pPr>
    </w:p>
    <w:p w:rsidR="00613A60" w:rsidRDefault="00613A60">
      <w:pPr>
        <w:ind w:left="14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3 «Поддержка и развитие социальной сферы»</w:t>
      </w:r>
    </w:p>
    <w:p w:rsidR="00613A60" w:rsidRDefault="00613A60">
      <w:pPr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left="10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Паспорт подпрограммы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117"/>
        <w:gridCol w:w="5454"/>
      </w:tblGrid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>Наименование подпрограммы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pPr>
              <w:ind w:left="-11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«Поддержка и развитие социальной сферы»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>«Социально-экономическое развитие Знаменского сельсовета» на 2014-2016 годы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>Исполнитель подпрограммы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pPr>
              <w:jc w:val="both"/>
            </w:pPr>
            <w:r>
              <w:rPr>
                <w:rFonts w:ascii="Times New Roman" w:hAnsi="Times New Roman"/>
                <w:sz w:val="28"/>
              </w:rPr>
              <w:t>Администрация Знаменского сельсовета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>Исполнители мероприятий подпрограммы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pPr>
              <w:jc w:val="both"/>
            </w:pPr>
            <w:r>
              <w:rPr>
                <w:rFonts w:ascii="Times New Roman" w:hAnsi="Times New Roman"/>
                <w:sz w:val="28"/>
              </w:rPr>
              <w:t>главный распорядитель бюджетных средств – Администрация Знаменского сельсовета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Цель подпрограммы </w:t>
            </w:r>
          </w:p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муниципальной программы          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pPr>
              <w:tabs>
                <w:tab w:val="left" w:pos="328"/>
              </w:tabs>
            </w:pPr>
            <w:r>
              <w:rPr>
                <w:rFonts w:ascii="Times New Roman" w:hAnsi="Times New Roman"/>
                <w:sz w:val="28"/>
                <w:shd w:val="clear" w:color="auto" w:fill="FFFFFF"/>
              </w:rPr>
              <w:t>Создание условий для развития и успешного функционирования системы отраслей социальной сферы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1.Проведение культурно-массовых мероприятий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Проведения мероприятий в области физической культуры и спорта</w:t>
            </w:r>
          </w:p>
          <w:p w:rsidR="00613A60" w:rsidRPr="00E11C62" w:rsidRDefault="00613A60">
            <w:pPr>
              <w:tabs>
                <w:tab w:val="left" w:pos="308"/>
              </w:tabs>
              <w:ind w:left="25"/>
            </w:pPr>
            <w:r>
              <w:rPr>
                <w:rFonts w:ascii="Times New Roman" w:hAnsi="Times New Roman"/>
                <w:sz w:val="28"/>
              </w:rPr>
              <w:t xml:space="preserve">3. Социальная политика 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индикаторы и  показатели подпрограммы муниципальной программы</w:t>
            </w:r>
          </w:p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         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населения, систематически занимающегося физической культурой и спортом составит 40% к 2016 году</w:t>
            </w:r>
          </w:p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>Доля населения, участвующих в культурно-досуговых мероприятиях в общей численности населения составит 30% к 2016 году</w:t>
            </w:r>
          </w:p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подпрограммы муниципальной</w:t>
            </w:r>
          </w:p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программы     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2014 – 2016 годы </w:t>
            </w:r>
          </w:p>
          <w:p w:rsidR="00613A60" w:rsidRPr="00E11C62" w:rsidRDefault="00613A60"/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муниципальной программы                   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бюджетных ассигнований на реализацию подпрограммы </w:t>
            </w:r>
            <w:r w:rsidRPr="00297201">
              <w:rPr>
                <w:rFonts w:ascii="Times New Roman" w:hAnsi="Times New Roman"/>
                <w:sz w:val="28"/>
              </w:rPr>
              <w:t>составит 400,2 тыс. руб., в том числе по годам</w:t>
            </w:r>
          </w:p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 w:rsidRPr="00297201">
              <w:rPr>
                <w:rFonts w:ascii="Times New Roman" w:hAnsi="Times New Roman"/>
                <w:sz w:val="28"/>
              </w:rPr>
              <w:t>в 2014 году -   131,0  тыс. руб.;</w:t>
            </w:r>
          </w:p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 w:rsidRPr="00297201">
              <w:rPr>
                <w:rFonts w:ascii="Times New Roman" w:hAnsi="Times New Roman"/>
                <w:sz w:val="28"/>
              </w:rPr>
              <w:t>в 2015 году -   134,6   тыс. руб.;</w:t>
            </w:r>
          </w:p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 w:rsidRPr="00297201">
              <w:rPr>
                <w:rFonts w:ascii="Times New Roman" w:hAnsi="Times New Roman"/>
                <w:sz w:val="28"/>
              </w:rPr>
              <w:t>в 2016 году -   134,6   тыс. руб.</w:t>
            </w:r>
          </w:p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 w:rsidRPr="00297201">
              <w:rPr>
                <w:rFonts w:ascii="Times New Roman" w:hAnsi="Times New Roman"/>
                <w:sz w:val="28"/>
              </w:rPr>
              <w:t xml:space="preserve"> За счет средств районного бюджета 19,2 тыс. руб., в том числе по годам:</w:t>
            </w:r>
          </w:p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 w:rsidRPr="00297201">
              <w:rPr>
                <w:rFonts w:ascii="Times New Roman" w:hAnsi="Times New Roman"/>
                <w:sz w:val="28"/>
              </w:rPr>
              <w:t>в 2014 году -   8,0 тыс. руб.;</w:t>
            </w:r>
          </w:p>
          <w:p w:rsidR="00613A60" w:rsidRPr="00297201" w:rsidRDefault="00613A60">
            <w:pPr>
              <w:rPr>
                <w:rFonts w:ascii="Times New Roman" w:hAnsi="Times New Roman"/>
                <w:sz w:val="28"/>
              </w:rPr>
            </w:pPr>
            <w:r w:rsidRPr="00297201">
              <w:rPr>
                <w:rFonts w:ascii="Times New Roman" w:hAnsi="Times New Roman"/>
                <w:sz w:val="28"/>
              </w:rPr>
              <w:t>в 2015 году -   5,6  тыс. руб.;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2016 году -   5,6  тыс. руб.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счет средств бюджета поселения  381,0 тыс. руб., в том числе по годам: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2014 году -   123,0  тыс. руб.;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2015 году -   129,0  тыс. руб.;</w:t>
            </w:r>
          </w:p>
          <w:p w:rsidR="00613A60" w:rsidRDefault="00613A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2016 году -   129,0  тыс. руб.</w:t>
            </w:r>
          </w:p>
          <w:p w:rsidR="00613A60" w:rsidRPr="00E11C62" w:rsidRDefault="00613A60"/>
        </w:tc>
      </w:tr>
      <w:tr w:rsidR="00613A60" w:rsidRPr="00E11C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3A60" w:rsidRDefault="00613A6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Контроль за ходом реализации подпрограммы осуществляет администрация Знаменского сельсовета. </w:t>
            </w:r>
          </w:p>
          <w:p w:rsidR="00613A60" w:rsidRPr="00E11C62" w:rsidRDefault="00613A60">
            <w:r>
              <w:rPr>
                <w:rFonts w:ascii="Times New Roman" w:hAnsi="Times New Roman"/>
                <w:sz w:val="28"/>
              </w:rPr>
              <w:t xml:space="preserve">Контроль за целевым использованием средств бюджета осуществляет финансовое управление администрации Минусинского района.  </w:t>
            </w:r>
          </w:p>
        </w:tc>
      </w:tr>
    </w:tbl>
    <w:p w:rsidR="00613A60" w:rsidRDefault="00613A60">
      <w:pPr>
        <w:jc w:val="both"/>
        <w:rPr>
          <w:rFonts w:ascii="Arial" w:hAnsi="Arial" w:cs="Arial"/>
          <w:sz w:val="28"/>
        </w:rPr>
      </w:pPr>
    </w:p>
    <w:p w:rsidR="00613A60" w:rsidRDefault="00613A6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Основные разделы подпрограммы</w:t>
      </w:r>
    </w:p>
    <w:p w:rsidR="00613A60" w:rsidRDefault="00613A60">
      <w:pPr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Постановка проблемы и обоснование необходимости разработки подпрограммы</w:t>
      </w:r>
    </w:p>
    <w:p w:rsidR="00613A60" w:rsidRDefault="00613A60">
      <w:pPr>
        <w:ind w:left="4980" w:firstLine="684"/>
        <w:rPr>
          <w:rFonts w:ascii="Times New Roman" w:hAnsi="Times New Roman"/>
          <w:sz w:val="28"/>
        </w:rPr>
      </w:pPr>
    </w:p>
    <w:p w:rsidR="00613A60" w:rsidRDefault="00613A60">
      <w:pPr>
        <w:ind w:firstLine="709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1F282C"/>
          <w:sz w:val="28"/>
        </w:rPr>
        <w:t xml:space="preserve">Важнейшим приоритетом социально-экономического развития </w:t>
      </w:r>
      <w:r>
        <w:rPr>
          <w:rFonts w:ascii="Times New Roman" w:hAnsi="Times New Roman"/>
          <w:sz w:val="28"/>
        </w:rPr>
        <w:t>Знаменского</w:t>
      </w:r>
      <w:r>
        <w:rPr>
          <w:rFonts w:ascii="Times New Roman" w:hAnsi="Times New Roman"/>
          <w:color w:val="1F282C"/>
          <w:sz w:val="28"/>
        </w:rPr>
        <w:t xml:space="preserve"> сельсовета является повышение уровня жизни населения, в т.ч. на основе развития социальной сферы.</w:t>
      </w:r>
      <w:r>
        <w:rPr>
          <w:rFonts w:ascii="Times New Roman" w:hAnsi="Times New Roman"/>
          <w:color w:val="333333"/>
          <w:sz w:val="28"/>
        </w:rPr>
        <w:t xml:space="preserve"> </w:t>
      </w:r>
    </w:p>
    <w:p w:rsidR="00613A60" w:rsidRDefault="00613A60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Подпрограмма направлена на решение наиболее важных проблем социальной сферы, путем обеспечения доступности  и увеличения качества предоставляемых услуг, увеличению количества пользователей, подержание в безаварийном состояние объектов капитального строительства социальной сферы. </w:t>
      </w:r>
      <w:r>
        <w:rPr>
          <w:rFonts w:ascii="Times New Roman" w:hAnsi="Times New Roman"/>
          <w:sz w:val="28"/>
        </w:rPr>
        <w:t>Сохранение и развитие культурного и физического  потенциала поселения, создание оптимальных материальных и организационных условий для приобщения населения к спорту , ценностям культуры, здоровью и повышению уровня образования учащихся.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</w:rPr>
        <w:t xml:space="preserve">    </w:t>
      </w:r>
      <w:r>
        <w:rPr>
          <w:rFonts w:ascii="Times New Roman" w:hAnsi="Times New Roman"/>
          <w:sz w:val="28"/>
        </w:rPr>
        <w:t>В последние годы в поселении проводилась целенаправленная работа по развитию качества услуг социальной сферы населенных пунктов. В то же время сохраняется напряженность, проблемы  в решении вопросах развития данной сферы, несоответствие требованиям населения муниципального образования.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области развития социальной сферы территории Знаменского сельсовета  можно выделить следующие проблемы:</w:t>
      </w:r>
    </w:p>
    <w:p w:rsidR="00613A60" w:rsidRDefault="00613A60">
      <w:pPr>
        <w:jc w:val="both"/>
        <w:rPr>
          <w:rFonts w:ascii="Times New Roman" w:hAnsi="Times New Roman"/>
          <w:color w:val="1F282C"/>
          <w:sz w:val="28"/>
          <w:shd w:val="clear" w:color="auto" w:fill="FFFFFF"/>
        </w:rPr>
      </w:pPr>
      <w:r>
        <w:rPr>
          <w:rFonts w:ascii="Times New Roman" w:hAnsi="Times New Roman"/>
          <w:color w:val="1F282C"/>
          <w:sz w:val="28"/>
          <w:shd w:val="clear" w:color="auto" w:fill="FFFFFF"/>
        </w:rPr>
        <w:t xml:space="preserve">       Проблемы образования.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F282C"/>
          <w:sz w:val="28"/>
        </w:rPr>
        <w:t xml:space="preserve">Система образования </w:t>
      </w:r>
      <w:r>
        <w:rPr>
          <w:rFonts w:ascii="Times New Roman" w:hAnsi="Times New Roman"/>
          <w:sz w:val="28"/>
        </w:rPr>
        <w:t>Знаменского</w:t>
      </w:r>
      <w:r>
        <w:rPr>
          <w:rFonts w:ascii="Times New Roman" w:hAnsi="Times New Roman"/>
          <w:color w:val="1F282C"/>
          <w:sz w:val="28"/>
        </w:rPr>
        <w:t xml:space="preserve"> сельсовета представлена</w:t>
      </w:r>
      <w:r>
        <w:rPr>
          <w:rFonts w:ascii="Times New Roman" w:hAnsi="Times New Roman"/>
          <w:sz w:val="28"/>
        </w:rPr>
        <w:t>: МБОУ «Знаменского СОШ № 1» ,  «Восточенской ООШ №11», «В-Койской ООШ №17»</w:t>
      </w:r>
      <w:r>
        <w:rPr>
          <w:rFonts w:ascii="Times New Roman" w:hAnsi="Times New Roman"/>
          <w:color w:val="000000"/>
          <w:sz w:val="28"/>
        </w:rPr>
        <w:t xml:space="preserve"> в которых </w:t>
      </w:r>
      <w:r>
        <w:rPr>
          <w:rFonts w:ascii="Times New Roman" w:hAnsi="Times New Roman"/>
          <w:sz w:val="28"/>
        </w:rPr>
        <w:t>обучаются  учащиеся в количестве  373 человек. Количество учащихся в данных школах до 2016 года уменьшаться не будет. Слабая оснащенность материально-технической базы не позволяет развивать дополнительные формы образовательного процесса. Недостаточное финансирование учреждений приводит к решению неотложных проблем безаварийного содержания зданий и сооружений, созданию условий безопасного образовательного процесса, а не расширению спектра услуг дополнительного образования.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Проблемы в культуре.</w:t>
      </w:r>
    </w:p>
    <w:p w:rsidR="00613A60" w:rsidRDefault="00613A60">
      <w:pPr>
        <w:ind w:firstLine="720"/>
        <w:jc w:val="both"/>
        <w:rPr>
          <w:rFonts w:ascii="Sylfaen" w:hAnsi="Sylfaen" w:cs="Sylfaen"/>
          <w:spacing w:val="-1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   В настоящее время </w:t>
      </w:r>
      <w:r>
        <w:rPr>
          <w:rFonts w:ascii="Times New Roman" w:hAnsi="Times New Roman"/>
          <w:color w:val="000000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Знаменского</w:t>
      </w:r>
      <w:r>
        <w:rPr>
          <w:rFonts w:ascii="Times New Roman" w:hAnsi="Times New Roman"/>
          <w:color w:val="000000"/>
          <w:sz w:val="28"/>
        </w:rPr>
        <w:t xml:space="preserve"> сельсовета функционируют   Дом культуры 1, сельских клубов 4, при которых образованы фольклорный  ансамбль «Песня моя», хореографический ансамбль  «Сувенир» в количестве 3 творческих коллективов.</w:t>
      </w:r>
      <w:r>
        <w:rPr>
          <w:rFonts w:ascii="Sylfaen" w:hAnsi="Sylfaen" w:cs="Sylfaen"/>
          <w:spacing w:val="-10"/>
          <w:sz w:val="28"/>
        </w:rPr>
        <w:t xml:space="preserve"> Недостаточный уровень финансирования культурной отрасли, не позволяет повысить оснащенность учреждений культуры необходимым оборудованием. Высокая степень износа материально-технической базы клубных формирований не позволяет увеличить численность привлекаемого населения к участию в культурной жизни поселения, развитию новых форм досуговой деятельности, увеличению творческих коллективов.</w:t>
      </w:r>
    </w:p>
    <w:p w:rsidR="00613A60" w:rsidRDefault="00613A60">
      <w:pPr>
        <w:jc w:val="both"/>
        <w:rPr>
          <w:rFonts w:ascii="Times New Roman" w:hAnsi="Times New Roman"/>
          <w:spacing w:val="-10"/>
          <w:sz w:val="28"/>
        </w:rPr>
      </w:pPr>
      <w:r>
        <w:rPr>
          <w:rFonts w:ascii="Sylfaen" w:hAnsi="Sylfaen" w:cs="Sylfaen"/>
          <w:spacing w:val="-10"/>
          <w:sz w:val="28"/>
        </w:rPr>
        <w:t xml:space="preserve">               Низкий уровень участия молодежи в </w:t>
      </w:r>
      <w:r>
        <w:rPr>
          <w:rFonts w:ascii="Times New Roman" w:hAnsi="Times New Roman"/>
          <w:sz w:val="26"/>
        </w:rPr>
        <w:t>культурно - досуговой и творческой деятельности, праздничных мероприятиях.</w:t>
      </w:r>
      <w:r>
        <w:rPr>
          <w:rFonts w:ascii="Sylfaen" w:hAnsi="Sylfaen" w:cs="Sylfaen"/>
          <w:spacing w:val="-10"/>
          <w:sz w:val="28"/>
        </w:rPr>
        <w:t xml:space="preserve"> 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в спорте.</w:t>
      </w:r>
    </w:p>
    <w:p w:rsidR="00613A60" w:rsidRDefault="00613A60">
      <w:pPr>
        <w:ind w:firstLine="709"/>
        <w:jc w:val="both"/>
        <w:rPr>
          <w:rFonts w:ascii="Times New Roman" w:hAnsi="Times New Roman"/>
          <w:color w:val="000000"/>
          <w:spacing w:val="4"/>
          <w:sz w:val="28"/>
          <w:shd w:val="clear" w:color="auto" w:fill="FFFFFF"/>
        </w:rPr>
      </w:pPr>
      <w:r>
        <w:rPr>
          <w:rFonts w:ascii="Sylfaen" w:hAnsi="Sylfaen" w:cs="Sylfaen"/>
          <w:spacing w:val="-10"/>
          <w:sz w:val="28"/>
          <w:shd w:val="clear" w:color="auto" w:fill="FFFFFF"/>
        </w:rPr>
        <w:t>Ф</w:t>
      </w: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>ормирование  двух спортивных клубов по месту жительства  с целью создания условий для занятия населением физической культурой и спортом, привело к недостатку спортивных площадей в населенных пунктах. Возникает необходимость в переоборудование и создание новых площадей, строительство открытых  спортивных площадок.</w:t>
      </w:r>
    </w:p>
    <w:p w:rsidR="00613A60" w:rsidRDefault="00613A60">
      <w:pPr>
        <w:jc w:val="both"/>
        <w:rPr>
          <w:rFonts w:ascii="Times New Roman" w:hAnsi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        Износ спортивного оборудования требует дополнительных затрат на обновления спортивного инвентаря.</w:t>
      </w:r>
    </w:p>
    <w:p w:rsidR="00613A60" w:rsidRDefault="00613A60">
      <w:pPr>
        <w:jc w:val="both"/>
        <w:rPr>
          <w:rFonts w:ascii="Times New Roman" w:hAnsi="Times New Roman"/>
          <w:color w:val="000000"/>
          <w:spacing w:val="4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        Не высок уровень пропаганды занятием физической культурой и спортом среди старшего поколения.</w:t>
      </w:r>
    </w:p>
    <w:p w:rsidR="00613A60" w:rsidRDefault="00613A60">
      <w:pPr>
        <w:ind w:firstLine="709"/>
        <w:jc w:val="both"/>
        <w:rPr>
          <w:rFonts w:ascii="Times New Roman" w:hAnsi="Times New Roman"/>
          <w:color w:val="000000"/>
          <w:spacing w:val="-1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Реализация разработанной подпрограммы «Социально-экономического развития </w:t>
      </w:r>
      <w:r>
        <w:rPr>
          <w:rFonts w:ascii="Times New Roman" w:hAnsi="Times New Roman"/>
          <w:sz w:val="28"/>
          <w:shd w:val="clear" w:color="auto" w:fill="FFFFFF"/>
        </w:rPr>
        <w:t>Знаменского</w:t>
      </w:r>
      <w:r>
        <w:rPr>
          <w:rFonts w:ascii="Times New Roman" w:hAnsi="Times New Roman"/>
          <w:color w:val="000000"/>
          <w:spacing w:val="4"/>
          <w:sz w:val="28"/>
          <w:shd w:val="clear" w:color="auto" w:fill="FFFFFF"/>
        </w:rPr>
        <w:t xml:space="preserve"> сельсовета» позволит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 xml:space="preserve">сохранить и развивать  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культурно-досуговую деятельность, массовую физкультуру и спорт в населенных пунктах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, возродить народные  традиции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 xml:space="preserve"> а создать условия направленные на </w:t>
      </w:r>
      <w:r>
        <w:rPr>
          <w:rFonts w:ascii="Times New Roman" w:hAnsi="Times New Roman"/>
          <w:color w:val="000000"/>
          <w:spacing w:val="1"/>
          <w:sz w:val="28"/>
          <w:shd w:val="clear" w:color="auto" w:fill="FFFFFF"/>
        </w:rPr>
        <w:t>динамичное и успешное развитие муниципального образования. Укрепление материально-</w:t>
      </w:r>
      <w:r>
        <w:rPr>
          <w:rFonts w:ascii="Times New Roman" w:hAnsi="Times New Roman"/>
          <w:color w:val="000000"/>
          <w:spacing w:val="-1"/>
          <w:sz w:val="28"/>
          <w:shd w:val="clear" w:color="auto" w:fill="FFFFFF"/>
        </w:rPr>
        <w:t>технической базы учреждений культуры, спорта и  образования приведет к улучшению условий безопасных и благоприятных для проживанию в сельской местности.</w:t>
      </w:r>
    </w:p>
    <w:p w:rsidR="00613A60" w:rsidRDefault="00613A60">
      <w:pPr>
        <w:ind w:left="72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left="72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left="72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left="72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left="720"/>
        <w:jc w:val="center"/>
        <w:rPr>
          <w:rFonts w:ascii="Arial" w:hAnsi="Arial" w:cs="Arial"/>
          <w:sz w:val="28"/>
        </w:rPr>
      </w:pPr>
      <w:r>
        <w:rPr>
          <w:rFonts w:ascii="Times New Roman" w:hAnsi="Times New Roman"/>
          <w:sz w:val="28"/>
        </w:rPr>
        <w:t>2.2. Основная цель, задачи, этапы и сроки выполнения подпрограммы, целевые индикаторы</w:t>
      </w:r>
    </w:p>
    <w:p w:rsidR="00613A60" w:rsidRDefault="00613A60">
      <w:pPr>
        <w:ind w:left="1440"/>
        <w:rPr>
          <w:rFonts w:ascii="Arial" w:hAnsi="Arial" w:cs="Arial"/>
          <w:sz w:val="28"/>
        </w:rPr>
      </w:pPr>
    </w:p>
    <w:p w:rsidR="00613A60" w:rsidRDefault="00613A60">
      <w:pPr>
        <w:tabs>
          <w:tab w:val="left" w:pos="470"/>
        </w:tabs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Цель: </w:t>
      </w:r>
      <w:r>
        <w:rPr>
          <w:rFonts w:ascii="Times New Roman" w:hAnsi="Times New Roman"/>
          <w:sz w:val="28"/>
          <w:shd w:val="clear" w:color="auto" w:fill="FFFFFF"/>
        </w:rPr>
        <w:t>создание условий для развития и успешного функционирования системы отраслей социальной сферы.</w:t>
      </w:r>
    </w:p>
    <w:p w:rsidR="00613A60" w:rsidRDefault="00613A60">
      <w:pPr>
        <w:tabs>
          <w:tab w:val="left" w:pos="308"/>
          <w:tab w:val="left" w:pos="993"/>
        </w:tabs>
        <w:ind w:firstLine="709"/>
        <w:jc w:val="both"/>
        <w:rPr>
          <w:rFonts w:ascii="Arial" w:hAnsi="Arial" w:cs="Arial"/>
          <w:sz w:val="28"/>
        </w:rPr>
      </w:pPr>
      <w:r>
        <w:rPr>
          <w:rFonts w:ascii="Times New Roman" w:hAnsi="Times New Roman"/>
          <w:sz w:val="28"/>
        </w:rPr>
        <w:t>Задачи:</w:t>
      </w:r>
      <w:r>
        <w:rPr>
          <w:rFonts w:ascii="Arial" w:hAnsi="Arial" w:cs="Arial"/>
          <w:sz w:val="28"/>
        </w:rPr>
        <w:t xml:space="preserve"> 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Проведение культурно-массовых мероприятий.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Проведения мероприятий в области физической культуры и спорта.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Социальная политика.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реализации подпрограммы являются:</w:t>
      </w:r>
    </w:p>
    <w:p w:rsidR="00613A60" w:rsidRDefault="00613A60">
      <w:pPr>
        <w:tabs>
          <w:tab w:val="left" w:pos="354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Удовлетворение потребности населения в массовых культурных мероприятиях.</w:t>
      </w:r>
    </w:p>
    <w:p w:rsidR="00613A60" w:rsidRDefault="00613A60">
      <w:pPr>
        <w:tabs>
          <w:tab w:val="left" w:pos="354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Улучшение охраны здоровья населения, формирование здорового образа жизни, развитие массовой физической культуры и спорта.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целевых индикаторов подпрограммы приведён в приложении № 1 к настоящей подпрограмме.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подпрограммы: 2014-2016 годы. 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мероприятий и определение объемов их финансирования обусловлены оценкой их вклада в решение задач, связанных с обеспечением достижения главной цели подпрограммы.</w:t>
      </w: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Механизм реализации подпрограммы</w:t>
      </w: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Реализацию мероприятий подпрограммы осуществляет Администрация Знаменского сельсовета. 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Знаменского сельсовета. 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мероприятий подпрограммы осуществляется за счет средств бюджета сельсовета и районного бюджета.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решения задач подпрограммы реализуются следующие мероприятия: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1.Проведение культурно-массовых мероприятий.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Проведения мероприятий в области физической культуры и спорта.</w:t>
      </w:r>
    </w:p>
    <w:p w:rsidR="00613A60" w:rsidRDefault="00613A60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Социальная политика 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проведение оздоровительных и других мероприятий для детей и молодежи.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Администрация Знаменского сельсовета является  муниципальным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заказчиком по реализации мероприятий Программы.</w:t>
      </w:r>
    </w:p>
    <w:p w:rsidR="00613A60" w:rsidRDefault="00613A60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Функции муниципального заказчика при реализации мероприятий Программы осуществляются Администрацией Знаменского сельсовета самостоятельно либо путем проведения централизованных </w:t>
      </w:r>
      <w:r>
        <w:rPr>
          <w:rFonts w:ascii="Times New Roman" w:hAnsi="Times New Roman"/>
          <w:color w:val="000000"/>
          <w:sz w:val="28"/>
        </w:rPr>
        <w:t xml:space="preserve">аукционов  в соответствии с Федеральным </w:t>
      </w:r>
      <w:hyperlink r:id="rId4">
        <w:r>
          <w:rPr>
            <w:rFonts w:ascii="Times New Roman" w:hAnsi="Times New Roman"/>
            <w:color w:val="0000FF"/>
            <w:sz w:val="28"/>
            <w:u w:val="single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05.04.2013 N 44-ФЗ ( ред. От  02.07.2013) "О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/>
          <w:color w:val="000000"/>
          <w:sz w:val="28"/>
        </w:rPr>
        <w:t>муниципальных нужд".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мероприятий Программы средства расходуются: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проведение оздоровительных и других мероприятий для детей и молодежи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проведение спортивных мероприятий (соревнования)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развитие культурно-досуговой и творческой деятельности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 подпрограммы осуществляется за счет средств бюджета сельсовета на основании утвержденных бюджетных смет,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пределах утверждённых бюджетных ассигнований, </w:t>
      </w:r>
    </w:p>
    <w:p w:rsidR="00613A60" w:rsidRDefault="00613A60">
      <w:pPr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sz w:val="28"/>
        </w:rPr>
        <w:tab/>
        <w:t xml:space="preserve">По проведению оздоровительных и других мероприятий для детей и молодёжи предполагается  финансовое обеспечение из средств районного бюджета в рамках реализации муниципальной программы района «Развитие образования Минусинского района на 2014-2016 годы» и средств бюджета сельсовета на трудоустройство несовершеннолетних детей в летний период. </w:t>
      </w:r>
      <w:r>
        <w:rPr>
          <w:rFonts w:ascii="Times New Roman" w:hAnsi="Times New Roman"/>
          <w:color w:val="7030A0"/>
          <w:sz w:val="28"/>
        </w:rPr>
        <w:t xml:space="preserve">Порядок расходования средств устанавливается Соглашением* с администрацией   Минусинского района. 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спортивных и культурно-массовых мероприятий осуществляется из средств бюджета сельсовета в соответствии с перечнем мероприятий, утверждённых Постановлением администрации Знаменского сель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совета, на основании утвержденных бюджетных смет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Администрация Знаменского сельсовета заключает договора с исполнителями в соответствии с требованиями бюджетного законодательства.</w:t>
      </w:r>
    </w:p>
    <w:p w:rsidR="00613A60" w:rsidRDefault="00613A60">
      <w:pPr>
        <w:tabs>
          <w:tab w:val="left" w:pos="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Окончательный расчет производится по окончании выполнения работ – по актам приемки выполненных работ, по счетам-фактурам – после  получения материалов и основных средств.</w:t>
      </w:r>
    </w:p>
    <w:p w:rsidR="00613A60" w:rsidRDefault="00613A60">
      <w:pPr>
        <w:tabs>
          <w:tab w:val="left" w:pos="1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производится   путем перечисления денежных средств на расчетный счет исполнителя (поставщика) или  наличными денежными средствами из кассы администрации Знаменского сельсовета. </w:t>
      </w:r>
    </w:p>
    <w:p w:rsidR="00613A60" w:rsidRDefault="00613A60">
      <w:pPr>
        <w:jc w:val="both"/>
        <w:rPr>
          <w:rFonts w:ascii="Times New Roman" w:hAnsi="Times New Roman"/>
          <w:color w:val="FF0000"/>
          <w:sz w:val="28"/>
        </w:rPr>
      </w:pP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Управление подпрограммой и контроль за ходом ее выполнения</w:t>
      </w:r>
    </w:p>
    <w:p w:rsidR="00613A60" w:rsidRDefault="00613A60">
      <w:pPr>
        <w:ind w:firstLine="540"/>
        <w:rPr>
          <w:rFonts w:ascii="Times New Roman" w:hAnsi="Times New Roman"/>
          <w:sz w:val="28"/>
        </w:rPr>
      </w:pP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реализацией подпрограммы осуществляет администрация Знаменского сельсовета, которая обеспечивает согласованность действий по реализации подпрограммных мероприятий, целевому, эффективному использованию бюджетных средств, осуществляет взаимодействие участников подпрограммы. 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контроль за ходом реализации подпрограммы осуществляет администрация района, в лице главы администрации, заместителя главы администрации по экономическому развитию, а также финансовое управление администрации района.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Знаменского сельсовета ежеквартально оформляется отчет о ходе реализации подпрограммы и направляет в отдел экономики, предпринимательской деятельности и инвестиций, финансовое управление администрации Минусинского района не позднее 10 числа второго месяца, следующего за отчетным.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Исполнители подпрограммных мероприятий несут ответственность за реализацию подпрограммы, достижение конечных результатов и эффективное использование средств, выделяемых на финансирование мероприятий подпрограммы. 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</w:p>
    <w:p w:rsidR="00613A60" w:rsidRDefault="00613A60">
      <w:pPr>
        <w:ind w:left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Оценка социально-экономической эффективности</w:t>
      </w:r>
    </w:p>
    <w:p w:rsidR="00613A60" w:rsidRDefault="00613A60">
      <w:pPr>
        <w:ind w:left="540"/>
        <w:jc w:val="center"/>
        <w:rPr>
          <w:rFonts w:ascii="Times New Roman" w:hAnsi="Times New Roman"/>
          <w:sz w:val="28"/>
        </w:rPr>
      </w:pPr>
    </w:p>
    <w:p w:rsidR="00613A60" w:rsidRDefault="00613A60">
      <w:pPr>
        <w:ind w:firstLine="709"/>
        <w:jc w:val="both"/>
        <w:rPr>
          <w:rFonts w:ascii="Times New Roman" w:hAnsi="Times New Roman"/>
          <w:sz w:val="28"/>
          <w:shd w:val="clear" w:color="auto" w:fill="FBFBFD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В результате реализации подпрограммы ожидается </w:t>
      </w:r>
      <w:r>
        <w:rPr>
          <w:rFonts w:ascii="Times New Roman" w:hAnsi="Times New Roman"/>
          <w:sz w:val="28"/>
          <w:shd w:val="clear" w:color="auto" w:fill="FBFBFD"/>
        </w:rPr>
        <w:t>сохранение национально-самобытного и культурного наследия, внедрение новых методов обучения, пропаганда здорового образа жизни подрастающего поколения, обеспечение условий для доступа населения к культурным благам и информационным ресурсам библиотечных фондов.</w:t>
      </w:r>
    </w:p>
    <w:p w:rsidR="00613A60" w:rsidRDefault="00613A60" w:rsidP="00297201">
      <w:pPr>
        <w:ind w:firstLine="709"/>
        <w:jc w:val="both"/>
        <w:rPr>
          <w:rFonts w:ascii="Times New Roman" w:hAnsi="Times New Roman"/>
          <w:sz w:val="28"/>
          <w:shd w:val="clear" w:color="auto" w:fill="FBFBFD"/>
        </w:rPr>
      </w:pPr>
      <w:r>
        <w:rPr>
          <w:rFonts w:ascii="Times New Roman" w:hAnsi="Times New Roman"/>
          <w:sz w:val="28"/>
          <w:shd w:val="clear" w:color="auto" w:fill="FBFBFD"/>
        </w:rPr>
        <w:t>  </w:t>
      </w: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Мероприятия подпрограммы</w:t>
      </w:r>
    </w:p>
    <w:p w:rsidR="00613A60" w:rsidRDefault="00613A60">
      <w:pPr>
        <w:ind w:firstLine="540"/>
        <w:jc w:val="both"/>
        <w:rPr>
          <w:rFonts w:ascii="Times New Roman" w:hAnsi="Times New Roman"/>
          <w:sz w:val="28"/>
        </w:rPr>
      </w:pPr>
    </w:p>
    <w:p w:rsidR="00613A60" w:rsidRDefault="00613A6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подпрограммных мероприятий приведён в приложении № 2 к настоящей подпрограмме.</w:t>
      </w:r>
    </w:p>
    <w:p w:rsidR="00613A60" w:rsidRDefault="00613A60">
      <w:pPr>
        <w:ind w:left="1440"/>
        <w:jc w:val="both"/>
        <w:rPr>
          <w:rFonts w:ascii="Arial" w:hAnsi="Arial" w:cs="Arial"/>
          <w:sz w:val="28"/>
        </w:rPr>
      </w:pPr>
    </w:p>
    <w:p w:rsidR="00613A60" w:rsidRDefault="00613A60">
      <w:pPr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613A60" w:rsidRDefault="00613A60">
      <w:pPr>
        <w:ind w:firstLine="709"/>
        <w:jc w:val="both"/>
        <w:rPr>
          <w:rFonts w:ascii="Times New Roman" w:hAnsi="Times New Roman"/>
          <w:sz w:val="28"/>
        </w:rPr>
      </w:pP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ассигнований на реализацию подпрограммы </w:t>
      </w:r>
      <w:r w:rsidRPr="00297201">
        <w:rPr>
          <w:rFonts w:ascii="Times New Roman" w:hAnsi="Times New Roman"/>
          <w:sz w:val="28"/>
        </w:rPr>
        <w:t>составит 400,2 тыс. руб., в том числе по годам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>в 2014 году -  131,0  тыс. руб.;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>в 2015 году -  134,6  тыс. руб.;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>в 2016 году -  134,6  тыс. руб.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 xml:space="preserve"> За счет средств районного бюджета 16,8 тыс. руб., в том числе по годам: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>в 2014 году -   8,0  тыс. руб.;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>в 2015 году -   5,6  тыс. руб.;</w:t>
      </w:r>
    </w:p>
    <w:p w:rsidR="00613A60" w:rsidRPr="00297201" w:rsidRDefault="00613A60">
      <w:pPr>
        <w:jc w:val="both"/>
        <w:rPr>
          <w:rFonts w:ascii="Times New Roman" w:hAnsi="Times New Roman"/>
          <w:sz w:val="28"/>
        </w:rPr>
      </w:pPr>
      <w:r w:rsidRPr="00297201">
        <w:rPr>
          <w:rFonts w:ascii="Times New Roman" w:hAnsi="Times New Roman"/>
          <w:sz w:val="28"/>
        </w:rPr>
        <w:t>в 2016 году -   5,6  тыс. руб.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поселения  381,0 тыс. руб., в том числе по годам: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2014 году -   123,0,0  тыс. руб.;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2015 году -   129,0  тыс. руб.;</w:t>
      </w:r>
    </w:p>
    <w:p w:rsidR="00613A60" w:rsidRDefault="00613A6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2016 году -   129,0  тыс. руб.</w:t>
      </w:r>
    </w:p>
    <w:p w:rsidR="00613A60" w:rsidRDefault="00613A60">
      <w:pPr>
        <w:rPr>
          <w:rFonts w:ascii="Times New Roman" w:hAnsi="Times New Roman"/>
          <w:sz w:val="28"/>
        </w:rPr>
      </w:pPr>
    </w:p>
    <w:p w:rsidR="00613A60" w:rsidRDefault="00613A60">
      <w:pPr>
        <w:rPr>
          <w:rFonts w:ascii="Times New Roman" w:hAnsi="Times New Roman"/>
          <w:sz w:val="28"/>
        </w:rPr>
      </w:pPr>
    </w:p>
    <w:p w:rsidR="00613A60" w:rsidRDefault="00613A60">
      <w:pPr>
        <w:rPr>
          <w:rFonts w:ascii="Times New Roman" w:hAnsi="Times New Roman"/>
          <w:sz w:val="28"/>
        </w:rPr>
      </w:pPr>
    </w:p>
    <w:p w:rsidR="00613A60" w:rsidRDefault="00613A60">
      <w:pPr>
        <w:rPr>
          <w:rFonts w:ascii="Times New Roman" w:hAnsi="Times New Roman"/>
          <w:sz w:val="28"/>
        </w:rPr>
      </w:pPr>
    </w:p>
    <w:p w:rsidR="00613A60" w:rsidRDefault="00613A60">
      <w:pPr>
        <w:rPr>
          <w:rFonts w:ascii="Times New Roman" w:hAnsi="Times New Roman"/>
          <w:sz w:val="28"/>
        </w:rPr>
      </w:pPr>
    </w:p>
    <w:p w:rsidR="00613A60" w:rsidRDefault="00613A60">
      <w:pPr>
        <w:rPr>
          <w:rFonts w:ascii="Times New Roman" w:hAnsi="Times New Roman"/>
          <w:sz w:val="28"/>
        </w:rPr>
      </w:pPr>
    </w:p>
    <w:p w:rsidR="00613A60" w:rsidRDefault="00613A60">
      <w:pPr>
        <w:rPr>
          <w:rFonts w:ascii="Times New Roman" w:hAnsi="Times New Roman"/>
          <w:sz w:val="24"/>
        </w:rPr>
      </w:pPr>
    </w:p>
    <w:sectPr w:rsidR="00613A60" w:rsidSect="00A1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712"/>
    <w:rsid w:val="00196712"/>
    <w:rsid w:val="00297201"/>
    <w:rsid w:val="00613A60"/>
    <w:rsid w:val="00A15F25"/>
    <w:rsid w:val="00E1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AF9F213915A8D939401440A9DB944DF52D05E70E8912E256D98A2A1Ac1t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1821</Words>
  <Characters>10383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2014-09-03T04:38:00Z</cp:lastPrinted>
  <dcterms:created xsi:type="dcterms:W3CDTF">2014-09-03T04:38:00Z</dcterms:created>
  <dcterms:modified xsi:type="dcterms:W3CDTF">2014-09-03T04:42:00Z</dcterms:modified>
</cp:coreProperties>
</file>