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FC" w:rsidRDefault="00143CFC" w:rsidP="00143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78232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07E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07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ЗНАМЕНСКОГО СЕЛЬСОВЕТА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B3407E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07E" w:rsidRPr="00B3407E" w:rsidTr="009A6CAB">
        <w:tc>
          <w:tcPr>
            <w:tcW w:w="3190" w:type="dxa"/>
          </w:tcPr>
          <w:p w:rsidR="00B3407E" w:rsidRPr="00B3407E" w:rsidRDefault="00B3407E" w:rsidP="00B34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.06.2023 </w:t>
            </w:r>
          </w:p>
        </w:tc>
        <w:tc>
          <w:tcPr>
            <w:tcW w:w="3190" w:type="dxa"/>
          </w:tcPr>
          <w:p w:rsidR="00B3407E" w:rsidRPr="00B3407E" w:rsidRDefault="00B3407E" w:rsidP="00B34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Знаменка</w:t>
            </w:r>
          </w:p>
        </w:tc>
        <w:tc>
          <w:tcPr>
            <w:tcW w:w="3191" w:type="dxa"/>
          </w:tcPr>
          <w:p w:rsidR="00B3407E" w:rsidRPr="00B3407E" w:rsidRDefault="00B3407E" w:rsidP="00B340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3407E" w:rsidRPr="00B3407E" w:rsidRDefault="00B3407E" w:rsidP="00B34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CFC" w:rsidRDefault="00143CFC" w:rsidP="00143C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CFC" w:rsidRPr="00B3407E" w:rsidRDefault="00B3407E" w:rsidP="00B3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bookmarkStart w:id="0" w:name="_GoBack"/>
      <w:r w:rsidR="00143CFC" w:rsidRPr="00B3407E">
        <w:rPr>
          <w:rFonts w:ascii="Times New Roman" w:hAnsi="Times New Roman"/>
          <w:bCs/>
          <w:sz w:val="28"/>
          <w:szCs w:val="28"/>
        </w:rPr>
        <w:t>О мерах поддержки арендаторов муниципального имущества в связи с частичной мобилизацией</w:t>
      </w:r>
      <w:r w:rsidRPr="00B3407E">
        <w:rPr>
          <w:rFonts w:ascii="Times New Roman" w:hAnsi="Times New Roman"/>
          <w:bCs/>
          <w:sz w:val="28"/>
          <w:szCs w:val="28"/>
        </w:rPr>
        <w:t xml:space="preserve"> на территории Знаменского сельсовета</w:t>
      </w:r>
      <w:bookmarkEnd w:id="0"/>
    </w:p>
    <w:p w:rsidR="00143CFC" w:rsidRDefault="00143CFC" w:rsidP="0014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CFC" w:rsidRPr="00B3407E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15 октября 2022 года №</w:t>
      </w:r>
      <w:r w:rsidR="00B3407E">
        <w:rPr>
          <w:rFonts w:ascii="Times New Roman" w:hAnsi="Times New Roman"/>
          <w:sz w:val="28"/>
          <w:szCs w:val="28"/>
        </w:rPr>
        <w:t xml:space="preserve"> 3046-р, на основании  Устава Знаменского сельсовета 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края, </w:t>
      </w:r>
      <w:r w:rsidR="00B3407E" w:rsidRPr="00B3407E">
        <w:rPr>
          <w:rFonts w:ascii="Times New Roman" w:hAnsi="Times New Roman"/>
          <w:b/>
          <w:sz w:val="28"/>
          <w:szCs w:val="28"/>
        </w:rPr>
        <w:t>ПОСТАНОВЛЯЮ</w:t>
      </w:r>
      <w:r w:rsidRPr="00B3407E">
        <w:rPr>
          <w:rFonts w:ascii="Times New Roman" w:hAnsi="Times New Roman"/>
          <w:b/>
          <w:sz w:val="28"/>
          <w:szCs w:val="28"/>
        </w:rPr>
        <w:t xml:space="preserve">: </w:t>
      </w:r>
    </w:p>
    <w:p w:rsidR="00143CFC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 w:rsidRPr="002F427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8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proofErr w:type="gramStart"/>
      <w:r w:rsidRPr="000A015D">
        <w:rPr>
          <w:rFonts w:ascii="Times New Roman" w:hAnsi="Times New Roman"/>
          <w:sz w:val="28"/>
          <w:szCs w:val="28"/>
        </w:rPr>
        <w:t>от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 xml:space="preserve">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</w:t>
      </w:r>
      <w:r>
        <w:rPr>
          <w:rFonts w:ascii="Times New Roman" w:hAnsi="Times New Roman"/>
          <w:sz w:val="28"/>
          <w:szCs w:val="28"/>
        </w:rPr>
        <w:t>ности и военной службе» (далее –</w:t>
      </w:r>
      <w:r w:rsidRPr="00E776DA">
        <w:rPr>
          <w:rFonts w:ascii="Times New Roman" w:hAnsi="Times New Roman"/>
          <w:sz w:val="28"/>
          <w:szCs w:val="28"/>
        </w:rPr>
        <w:t xml:space="preserve">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</w:t>
      </w:r>
      <w:r w:rsidRPr="00D14713">
        <w:rPr>
          <w:rFonts w:ascii="Times New Roman" w:hAnsi="Times New Roman"/>
          <w:sz w:val="28"/>
          <w:szCs w:val="28"/>
        </w:rPr>
        <w:t xml:space="preserve">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/>
          <w:sz w:val="28"/>
          <w:szCs w:val="28"/>
        </w:rPr>
        <w:t>;</w:t>
      </w:r>
      <w:proofErr w:type="gramEnd"/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lastRenderedPageBreak/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776DA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</w:t>
      </w:r>
      <w:r w:rsidRPr="008D7FBA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Pr="008D7FBA">
        <w:rPr>
          <w:rFonts w:ascii="Times New Roman" w:hAnsi="Times New Roman" w:cs="Times New Roman"/>
          <w:sz w:val="28"/>
          <w:szCs w:val="28"/>
        </w:rPr>
        <w:lastRenderedPageBreak/>
        <w:t>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A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7FB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43CFC" w:rsidRPr="002D3787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787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D378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43CFC" w:rsidRPr="002D3787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143CFC" w:rsidRPr="00884BA9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4. </w:t>
      </w:r>
      <w:r w:rsidRPr="00884BA9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лиц, указанных в пункте 1 настоящего постановления, которые арендуют: </w:t>
      </w:r>
    </w:p>
    <w:p w:rsidR="00143CFC" w:rsidRPr="00884BA9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которые находятся в ведении </w:t>
      </w:r>
      <w:r w:rsidR="00CD1480">
        <w:rPr>
          <w:rFonts w:ascii="Times New Roman" w:hAnsi="Times New Roman"/>
          <w:sz w:val="28"/>
          <w:szCs w:val="28"/>
        </w:rPr>
        <w:t>Знаменского сельсовета 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края;</w:t>
      </w:r>
    </w:p>
    <w:p w:rsidR="00143CFC" w:rsidRPr="00354E2B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</w:t>
      </w:r>
      <w:r w:rsidR="00CD1480">
        <w:rPr>
          <w:rFonts w:ascii="Times New Roman" w:hAnsi="Times New Roman" w:cs="Times New Roman"/>
          <w:sz w:val="28"/>
          <w:szCs w:val="28"/>
        </w:rPr>
        <w:t>пальное имущество, составляющее Знаменский сельсовет</w:t>
      </w:r>
      <w:r w:rsidRPr="00884BA9">
        <w:rPr>
          <w:rFonts w:ascii="Times New Roman" w:hAnsi="Times New Roman" w:cs="Times New Roman"/>
          <w:sz w:val="28"/>
          <w:szCs w:val="28"/>
        </w:rPr>
        <w:t xml:space="preserve"> </w:t>
      </w:r>
      <w:r w:rsidR="00CD1480">
        <w:rPr>
          <w:rFonts w:ascii="Times New Roman" w:hAnsi="Times New Roman"/>
          <w:sz w:val="28"/>
          <w:szCs w:val="28"/>
        </w:rPr>
        <w:t>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884BA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участков).</w:t>
      </w:r>
    </w:p>
    <w:p w:rsidR="00143CFC" w:rsidRPr="00AF772D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</w:t>
      </w:r>
      <w:r w:rsidR="00CD1480">
        <w:rPr>
          <w:rFonts w:ascii="Times New Roman" w:hAnsi="Times New Roman" w:cs="Times New Roman"/>
          <w:sz w:val="28"/>
          <w:szCs w:val="28"/>
        </w:rPr>
        <w:t xml:space="preserve"> в газете «Власть труда»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15 октября 2022 года.</w:t>
      </w:r>
      <w:r w:rsidRPr="00AF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FC" w:rsidRPr="00AF772D" w:rsidRDefault="00143CFC" w:rsidP="00143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CFC" w:rsidRPr="00E776DA" w:rsidRDefault="00CD1480" w:rsidP="0014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Б.В. Воронцов</w:t>
      </w:r>
      <w:r w:rsidR="00143CFC">
        <w:rPr>
          <w:rFonts w:ascii="Times New Roman" w:hAnsi="Times New Roman"/>
          <w:sz w:val="28"/>
          <w:szCs w:val="28"/>
        </w:rPr>
        <w:t xml:space="preserve"> </w:t>
      </w:r>
    </w:p>
    <w:p w:rsidR="003A0B43" w:rsidRDefault="003A0B43"/>
    <w:sectPr w:rsidR="003A0B43" w:rsidSect="00B3407E">
      <w:headerReference w:type="default" r:id="rId11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E1" w:rsidRDefault="006770E1">
      <w:pPr>
        <w:spacing w:after="0" w:line="240" w:lineRule="auto"/>
      </w:pPr>
      <w:r>
        <w:separator/>
      </w:r>
    </w:p>
  </w:endnote>
  <w:endnote w:type="continuationSeparator" w:id="0">
    <w:p w:rsidR="006770E1" w:rsidRDefault="0067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E1" w:rsidRDefault="006770E1">
      <w:pPr>
        <w:spacing w:after="0" w:line="240" w:lineRule="auto"/>
      </w:pPr>
      <w:r>
        <w:separator/>
      </w:r>
    </w:p>
  </w:footnote>
  <w:footnote w:type="continuationSeparator" w:id="0">
    <w:p w:rsidR="006770E1" w:rsidRDefault="0067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6770E1">
    <w:pPr>
      <w:pStyle w:val="a3"/>
      <w:jc w:val="center"/>
    </w:pPr>
  </w:p>
  <w:p w:rsidR="00B84CB9" w:rsidRDefault="006770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FC"/>
    <w:rsid w:val="00143CFC"/>
    <w:rsid w:val="003A0B43"/>
    <w:rsid w:val="006770E1"/>
    <w:rsid w:val="00B3407E"/>
    <w:rsid w:val="00C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C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3C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CF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2023-06-09T06:23:00Z</dcterms:created>
  <dcterms:modified xsi:type="dcterms:W3CDTF">2023-06-09T06:23:00Z</dcterms:modified>
</cp:coreProperties>
</file>